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94367" w:rsidRPr="00FF1458" w:rsidRDefault="00CD3022" w:rsidP="009A7116">
      <w:pPr>
        <w:jc w:val="center"/>
        <w:rPr>
          <w:b/>
          <w:sz w:val="28"/>
          <w:szCs w:val="28"/>
        </w:rPr>
      </w:pPr>
      <w:r w:rsidRPr="00FF1458">
        <w:rPr>
          <w:b/>
          <w:sz w:val="28"/>
          <w:szCs w:val="28"/>
        </w:rPr>
        <w:t>ДОКЛАД</w:t>
      </w:r>
      <w:r w:rsidR="00F94367" w:rsidRPr="00FF1458">
        <w:rPr>
          <w:b/>
          <w:sz w:val="28"/>
          <w:szCs w:val="28"/>
        </w:rPr>
        <w:t xml:space="preserve"> </w:t>
      </w:r>
    </w:p>
    <w:p w:rsidR="00C07EA9" w:rsidRDefault="004559DA" w:rsidP="00C07EA9">
      <w:pPr>
        <w:jc w:val="center"/>
        <w:rPr>
          <w:b/>
          <w:sz w:val="28"/>
          <w:szCs w:val="28"/>
        </w:rPr>
      </w:pPr>
      <w:r w:rsidRPr="00FF1458">
        <w:rPr>
          <w:b/>
          <w:sz w:val="28"/>
          <w:szCs w:val="28"/>
        </w:rPr>
        <w:t>«</w:t>
      </w:r>
      <w:r w:rsidR="00C07EA9">
        <w:rPr>
          <w:b/>
          <w:sz w:val="28"/>
          <w:szCs w:val="28"/>
        </w:rPr>
        <w:t xml:space="preserve">Актуальные вопросы </w:t>
      </w:r>
    </w:p>
    <w:p w:rsidR="00C07EA9" w:rsidRDefault="00C07EA9" w:rsidP="00C07EA9">
      <w:pPr>
        <w:jc w:val="center"/>
        <w:rPr>
          <w:b/>
          <w:sz w:val="28"/>
          <w:szCs w:val="28"/>
        </w:rPr>
      </w:pPr>
      <w:r>
        <w:rPr>
          <w:b/>
          <w:sz w:val="28"/>
          <w:szCs w:val="28"/>
        </w:rPr>
        <w:t xml:space="preserve">администрирования страховых взносов </w:t>
      </w:r>
    </w:p>
    <w:p w:rsidR="004559DA" w:rsidRDefault="00C07EA9" w:rsidP="00C07EA9">
      <w:pPr>
        <w:jc w:val="center"/>
        <w:rPr>
          <w:b/>
          <w:sz w:val="28"/>
          <w:szCs w:val="28"/>
        </w:rPr>
      </w:pPr>
      <w:r>
        <w:rPr>
          <w:b/>
          <w:sz w:val="28"/>
          <w:szCs w:val="28"/>
        </w:rPr>
        <w:t>в целях предотвращения возможных налоговых рисков</w:t>
      </w:r>
      <w:r w:rsidR="004559DA" w:rsidRPr="00FF1458">
        <w:rPr>
          <w:b/>
          <w:sz w:val="28"/>
          <w:szCs w:val="28"/>
        </w:rPr>
        <w:t>».</w:t>
      </w:r>
    </w:p>
    <w:p w:rsidR="00E30CCC" w:rsidRPr="00FF1458" w:rsidRDefault="00E30CCC" w:rsidP="00C07EA9">
      <w:pPr>
        <w:jc w:val="center"/>
        <w:rPr>
          <w:b/>
          <w:sz w:val="28"/>
          <w:szCs w:val="28"/>
        </w:rPr>
      </w:pPr>
    </w:p>
    <w:p w:rsidR="00462A92" w:rsidRDefault="00E30CCC" w:rsidP="00E30CCC">
      <w:pPr>
        <w:jc w:val="center"/>
        <w:rPr>
          <w:b/>
          <w:sz w:val="28"/>
          <w:szCs w:val="28"/>
        </w:rPr>
      </w:pPr>
      <w:r w:rsidRPr="00E30CCC">
        <w:rPr>
          <w:b/>
          <w:noProof/>
          <w:sz w:val="28"/>
          <w:szCs w:val="28"/>
        </w:rPr>
        <w:drawing>
          <wp:inline distT="0" distB="0" distL="0" distR="0" wp14:anchorId="706AE67C" wp14:editId="50191F94">
            <wp:extent cx="3087014" cy="1687068"/>
            <wp:effectExtent l="0" t="0" r="0"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099420" cy="1693848"/>
                    </a:xfrm>
                    <a:prstGeom prst="rect">
                      <a:avLst/>
                    </a:prstGeom>
                  </pic:spPr>
                </pic:pic>
              </a:graphicData>
            </a:graphic>
          </wp:inline>
        </w:drawing>
      </w:r>
    </w:p>
    <w:p w:rsidR="00E30CCC" w:rsidRDefault="00E30CCC" w:rsidP="00E30CCC">
      <w:pPr>
        <w:jc w:val="center"/>
        <w:rPr>
          <w:b/>
          <w:sz w:val="28"/>
          <w:szCs w:val="28"/>
        </w:rPr>
      </w:pPr>
    </w:p>
    <w:p w:rsidR="00E30CCC" w:rsidRDefault="00E30CCC" w:rsidP="00E30CCC">
      <w:pPr>
        <w:jc w:val="center"/>
        <w:rPr>
          <w:b/>
          <w:sz w:val="28"/>
          <w:szCs w:val="28"/>
        </w:rPr>
      </w:pPr>
      <w:r w:rsidRPr="00E30CCC">
        <w:rPr>
          <w:b/>
          <w:noProof/>
          <w:sz w:val="28"/>
          <w:szCs w:val="28"/>
        </w:rPr>
        <w:drawing>
          <wp:inline distT="0" distB="0" distL="0" distR="0" wp14:anchorId="194B98B9" wp14:editId="042EB76B">
            <wp:extent cx="3757574" cy="2113635"/>
            <wp:effectExtent l="0" t="0" r="0"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758101" cy="2113932"/>
                    </a:xfrm>
                    <a:prstGeom prst="rect">
                      <a:avLst/>
                    </a:prstGeom>
                  </pic:spPr>
                </pic:pic>
              </a:graphicData>
            </a:graphic>
          </wp:inline>
        </w:drawing>
      </w:r>
    </w:p>
    <w:p w:rsidR="00F946D2" w:rsidRPr="00FF1458" w:rsidRDefault="00F946D2" w:rsidP="00F946D2">
      <w:pPr>
        <w:ind w:firstLine="709"/>
        <w:jc w:val="both"/>
        <w:rPr>
          <w:sz w:val="28"/>
          <w:szCs w:val="28"/>
        </w:rPr>
      </w:pPr>
      <w:r>
        <w:rPr>
          <w:sz w:val="28"/>
          <w:szCs w:val="28"/>
        </w:rPr>
        <w:t>В</w:t>
      </w:r>
      <w:r w:rsidRPr="00FF1458">
        <w:rPr>
          <w:sz w:val="28"/>
          <w:szCs w:val="28"/>
        </w:rPr>
        <w:t xml:space="preserve"> своем выступлении я хочу вам ра</w:t>
      </w:r>
      <w:r>
        <w:rPr>
          <w:sz w:val="28"/>
          <w:szCs w:val="28"/>
        </w:rPr>
        <w:t xml:space="preserve">ссказать об основных направлениях </w:t>
      </w:r>
      <w:r w:rsidR="002F6F5F">
        <w:rPr>
          <w:sz w:val="28"/>
          <w:szCs w:val="28"/>
        </w:rPr>
        <w:t xml:space="preserve">налогового </w:t>
      </w:r>
      <w:r>
        <w:rPr>
          <w:sz w:val="28"/>
          <w:szCs w:val="28"/>
        </w:rPr>
        <w:t>контроля при адми</w:t>
      </w:r>
      <w:r w:rsidR="00E37D16">
        <w:rPr>
          <w:sz w:val="28"/>
          <w:szCs w:val="28"/>
        </w:rPr>
        <w:t>нистрировании страховых взносов.</w:t>
      </w:r>
    </w:p>
    <w:p w:rsidR="00900420" w:rsidRDefault="00900420" w:rsidP="00FF1458">
      <w:pPr>
        <w:jc w:val="both"/>
        <w:rPr>
          <w:sz w:val="28"/>
          <w:szCs w:val="28"/>
        </w:rPr>
      </w:pPr>
      <w:r>
        <w:rPr>
          <w:sz w:val="28"/>
          <w:szCs w:val="28"/>
        </w:rPr>
        <w:tab/>
        <w:t xml:space="preserve">В связи с риск-ориентированным подходом </w:t>
      </w:r>
      <w:r w:rsidR="007562AC">
        <w:rPr>
          <w:sz w:val="28"/>
          <w:szCs w:val="28"/>
        </w:rPr>
        <w:t xml:space="preserve">при проведении проверок, </w:t>
      </w:r>
      <w:r w:rsidR="00E72E03">
        <w:rPr>
          <w:sz w:val="28"/>
          <w:szCs w:val="28"/>
        </w:rPr>
        <w:t xml:space="preserve">можно </w:t>
      </w:r>
      <w:r w:rsidR="007562AC">
        <w:rPr>
          <w:sz w:val="28"/>
          <w:szCs w:val="28"/>
        </w:rPr>
        <w:t>выделить основные риски</w:t>
      </w:r>
      <w:r w:rsidR="002F6F5F">
        <w:rPr>
          <w:sz w:val="28"/>
          <w:szCs w:val="28"/>
        </w:rPr>
        <w:t xml:space="preserve"> занижения налоговой базы и базы по страховым взносам</w:t>
      </w:r>
      <w:r w:rsidR="007562AC">
        <w:rPr>
          <w:sz w:val="28"/>
          <w:szCs w:val="28"/>
        </w:rPr>
        <w:t>:</w:t>
      </w:r>
    </w:p>
    <w:p w:rsidR="00E37D16" w:rsidRDefault="00E37D16" w:rsidP="00E37D16">
      <w:pPr>
        <w:jc w:val="center"/>
        <w:rPr>
          <w:sz w:val="28"/>
          <w:szCs w:val="28"/>
        </w:rPr>
      </w:pPr>
      <w:r w:rsidRPr="00E37D16">
        <w:rPr>
          <w:noProof/>
          <w:sz w:val="28"/>
          <w:szCs w:val="28"/>
        </w:rPr>
        <w:drawing>
          <wp:inline distT="0" distB="0" distL="0" distR="0" wp14:anchorId="0A8A5DF1" wp14:editId="7942AF9A">
            <wp:extent cx="4161536" cy="2340864"/>
            <wp:effectExtent l="0" t="0" r="0" b="254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162117" cy="2341191"/>
                    </a:xfrm>
                    <a:prstGeom prst="rect">
                      <a:avLst/>
                    </a:prstGeom>
                  </pic:spPr>
                </pic:pic>
              </a:graphicData>
            </a:graphic>
          </wp:inline>
        </w:drawing>
      </w:r>
    </w:p>
    <w:p w:rsidR="00E72E03" w:rsidRDefault="00E72E03" w:rsidP="00E72E03">
      <w:pPr>
        <w:ind w:firstLine="708"/>
        <w:jc w:val="both"/>
        <w:rPr>
          <w:b/>
          <w:sz w:val="28"/>
          <w:szCs w:val="28"/>
        </w:rPr>
      </w:pPr>
    </w:p>
    <w:p w:rsidR="00E72E03" w:rsidRDefault="00E37D16" w:rsidP="00E37D16">
      <w:pPr>
        <w:ind w:firstLine="708"/>
        <w:jc w:val="center"/>
        <w:rPr>
          <w:b/>
          <w:sz w:val="28"/>
          <w:szCs w:val="28"/>
        </w:rPr>
      </w:pPr>
      <w:r w:rsidRPr="00C57C3E">
        <w:rPr>
          <w:b/>
          <w:sz w:val="28"/>
          <w:szCs w:val="28"/>
        </w:rPr>
        <w:t>1</w:t>
      </w:r>
      <w:r w:rsidR="00C57C3E">
        <w:rPr>
          <w:b/>
          <w:sz w:val="28"/>
          <w:szCs w:val="28"/>
        </w:rPr>
        <w:t xml:space="preserve"> риск</w:t>
      </w:r>
      <w:r w:rsidRPr="00C57C3E">
        <w:rPr>
          <w:b/>
          <w:sz w:val="28"/>
          <w:szCs w:val="28"/>
        </w:rPr>
        <w:t xml:space="preserve">. </w:t>
      </w:r>
      <w:r w:rsidR="00E72E03" w:rsidRPr="00C57C3E">
        <w:rPr>
          <w:b/>
          <w:sz w:val="28"/>
          <w:szCs w:val="28"/>
        </w:rPr>
        <w:t>Необоснованное применение пониженных тарифов страховых взносов.</w:t>
      </w:r>
    </w:p>
    <w:p w:rsidR="00E37D16" w:rsidRPr="00E72E03" w:rsidRDefault="00E37D16" w:rsidP="00E37D16">
      <w:pPr>
        <w:ind w:firstLine="708"/>
        <w:jc w:val="center"/>
        <w:rPr>
          <w:b/>
          <w:sz w:val="28"/>
          <w:szCs w:val="28"/>
        </w:rPr>
      </w:pPr>
    </w:p>
    <w:p w:rsidR="009E1077" w:rsidRDefault="00E72E03" w:rsidP="00FF1458">
      <w:pPr>
        <w:jc w:val="both"/>
        <w:rPr>
          <w:sz w:val="28"/>
          <w:szCs w:val="28"/>
        </w:rPr>
      </w:pPr>
      <w:r>
        <w:rPr>
          <w:sz w:val="28"/>
          <w:szCs w:val="28"/>
        </w:rPr>
        <w:tab/>
        <w:t>П</w:t>
      </w:r>
      <w:r w:rsidR="00B43A5D">
        <w:rPr>
          <w:sz w:val="28"/>
          <w:szCs w:val="28"/>
        </w:rPr>
        <w:t>олный п</w:t>
      </w:r>
      <w:r>
        <w:rPr>
          <w:sz w:val="28"/>
          <w:szCs w:val="28"/>
        </w:rPr>
        <w:t xml:space="preserve">еречень пониженных тарифов страховых взносов и требования к </w:t>
      </w:r>
      <w:r w:rsidR="00E37D16">
        <w:rPr>
          <w:sz w:val="28"/>
          <w:szCs w:val="28"/>
        </w:rPr>
        <w:t xml:space="preserve">обоснованному их </w:t>
      </w:r>
      <w:r>
        <w:rPr>
          <w:sz w:val="28"/>
          <w:szCs w:val="28"/>
        </w:rPr>
        <w:t>применению установлены статьей 427 НК РФ.</w:t>
      </w:r>
      <w:r w:rsidR="00E37D16">
        <w:rPr>
          <w:sz w:val="28"/>
          <w:szCs w:val="28"/>
        </w:rPr>
        <w:t xml:space="preserve"> </w:t>
      </w:r>
      <w:r w:rsidR="009E1077">
        <w:rPr>
          <w:sz w:val="28"/>
          <w:szCs w:val="28"/>
        </w:rPr>
        <w:t xml:space="preserve">Более подробно </w:t>
      </w:r>
      <w:r w:rsidR="00970603">
        <w:rPr>
          <w:sz w:val="28"/>
          <w:szCs w:val="28"/>
        </w:rPr>
        <w:t>хочу остановиться</w:t>
      </w:r>
      <w:r w:rsidR="009E1077">
        <w:rPr>
          <w:sz w:val="28"/>
          <w:szCs w:val="28"/>
        </w:rPr>
        <w:t xml:space="preserve"> на трех тарифах:</w:t>
      </w:r>
    </w:p>
    <w:p w:rsidR="00E37D16" w:rsidRDefault="00E37D16" w:rsidP="00E37D16">
      <w:pPr>
        <w:jc w:val="center"/>
        <w:rPr>
          <w:sz w:val="28"/>
          <w:szCs w:val="28"/>
        </w:rPr>
      </w:pPr>
      <w:r w:rsidRPr="00E37D16">
        <w:rPr>
          <w:noProof/>
          <w:sz w:val="28"/>
          <w:szCs w:val="28"/>
        </w:rPr>
        <w:lastRenderedPageBreak/>
        <w:drawing>
          <wp:inline distT="0" distB="0" distL="0" distR="0" wp14:anchorId="4514405E" wp14:editId="34F63FB9">
            <wp:extent cx="4572638" cy="2572109"/>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572638" cy="2572109"/>
                    </a:xfrm>
                    <a:prstGeom prst="rect">
                      <a:avLst/>
                    </a:prstGeom>
                  </pic:spPr>
                </pic:pic>
              </a:graphicData>
            </a:graphic>
          </wp:inline>
        </w:drawing>
      </w:r>
    </w:p>
    <w:p w:rsidR="00232B34" w:rsidRDefault="00237673" w:rsidP="00232B34">
      <w:pPr>
        <w:ind w:firstLine="708"/>
        <w:jc w:val="both"/>
        <w:rPr>
          <w:i/>
          <w:sz w:val="28"/>
          <w:szCs w:val="28"/>
        </w:rPr>
      </w:pPr>
      <w:r w:rsidRPr="00237673">
        <w:rPr>
          <w:sz w:val="28"/>
          <w:szCs w:val="28"/>
        </w:rPr>
        <w:t xml:space="preserve">1) </w:t>
      </w:r>
      <w:r w:rsidR="00A37998">
        <w:rPr>
          <w:sz w:val="28"/>
          <w:szCs w:val="28"/>
        </w:rPr>
        <w:t xml:space="preserve">Самым массово применяемым пониженным тарифом на сегодняшний день у нас является тариф, установленный </w:t>
      </w:r>
      <w:r w:rsidR="00E80331" w:rsidRPr="00E80331">
        <w:rPr>
          <w:b/>
          <w:sz w:val="28"/>
          <w:szCs w:val="28"/>
        </w:rPr>
        <w:t xml:space="preserve">для субъектов МСП, </w:t>
      </w:r>
      <w:r w:rsidR="00A37998" w:rsidRPr="00E80331">
        <w:rPr>
          <w:b/>
          <w:sz w:val="28"/>
          <w:szCs w:val="28"/>
        </w:rPr>
        <w:t>при выплате заработной платы выше МРОТ</w:t>
      </w:r>
      <w:r w:rsidR="00A37998">
        <w:rPr>
          <w:sz w:val="28"/>
          <w:szCs w:val="28"/>
        </w:rPr>
        <w:t xml:space="preserve"> </w:t>
      </w:r>
      <w:r w:rsidR="00232B34" w:rsidRPr="007229AA">
        <w:rPr>
          <w:i/>
          <w:sz w:val="28"/>
          <w:szCs w:val="28"/>
        </w:rPr>
        <w:t>(п.п.17 п.1 ст.427 код тарифа 20</w:t>
      </w:r>
      <w:r w:rsidR="00232B34">
        <w:rPr>
          <w:i/>
          <w:sz w:val="28"/>
          <w:szCs w:val="28"/>
        </w:rPr>
        <w:t>).</w:t>
      </w:r>
    </w:p>
    <w:p w:rsidR="00237673" w:rsidRDefault="00232B34" w:rsidP="00232B34">
      <w:pPr>
        <w:ind w:firstLine="708"/>
        <w:jc w:val="both"/>
        <w:rPr>
          <w:i/>
          <w:sz w:val="28"/>
          <w:szCs w:val="28"/>
        </w:rPr>
      </w:pPr>
      <w:r>
        <w:rPr>
          <w:sz w:val="28"/>
          <w:szCs w:val="28"/>
        </w:rPr>
        <w:t xml:space="preserve">Он введён с 01.04.2020 года для поддержки малого и среднего бизнеса в сложных экономических условиях в связи с коронавирусной инфекцией. </w:t>
      </w:r>
      <w:r w:rsidR="008E793A">
        <w:rPr>
          <w:sz w:val="28"/>
          <w:szCs w:val="28"/>
        </w:rPr>
        <w:t xml:space="preserve">По данным статистической отчетности в Красноярском крае </w:t>
      </w:r>
      <w:r w:rsidR="004777E4">
        <w:rPr>
          <w:sz w:val="28"/>
          <w:szCs w:val="28"/>
        </w:rPr>
        <w:t>более 15 тысяч плательщиков воспользовались</w:t>
      </w:r>
      <w:r w:rsidR="008E793A">
        <w:rPr>
          <w:sz w:val="28"/>
          <w:szCs w:val="28"/>
        </w:rPr>
        <w:t xml:space="preserve"> </w:t>
      </w:r>
      <w:r w:rsidR="004777E4">
        <w:rPr>
          <w:sz w:val="28"/>
          <w:szCs w:val="28"/>
        </w:rPr>
        <w:t xml:space="preserve">в 2020 году </w:t>
      </w:r>
      <w:r>
        <w:rPr>
          <w:sz w:val="28"/>
          <w:szCs w:val="28"/>
        </w:rPr>
        <w:t xml:space="preserve">этим </w:t>
      </w:r>
      <w:r w:rsidR="008E793A">
        <w:rPr>
          <w:sz w:val="28"/>
          <w:szCs w:val="28"/>
        </w:rPr>
        <w:t>пониженны</w:t>
      </w:r>
      <w:r w:rsidR="004777E4">
        <w:rPr>
          <w:sz w:val="28"/>
          <w:szCs w:val="28"/>
        </w:rPr>
        <w:t>м</w:t>
      </w:r>
      <w:r w:rsidR="008E793A">
        <w:rPr>
          <w:sz w:val="28"/>
          <w:szCs w:val="28"/>
        </w:rPr>
        <w:t xml:space="preserve"> тариф</w:t>
      </w:r>
      <w:r>
        <w:rPr>
          <w:sz w:val="28"/>
          <w:szCs w:val="28"/>
        </w:rPr>
        <w:t>ом.</w:t>
      </w:r>
      <w:r w:rsidR="004777E4">
        <w:rPr>
          <w:sz w:val="28"/>
          <w:szCs w:val="28"/>
        </w:rPr>
        <w:t xml:space="preserve"> </w:t>
      </w:r>
    </w:p>
    <w:p w:rsidR="00232B34" w:rsidRDefault="00232B34" w:rsidP="00232B34">
      <w:pPr>
        <w:jc w:val="center"/>
        <w:rPr>
          <w:sz w:val="28"/>
          <w:szCs w:val="28"/>
        </w:rPr>
      </w:pPr>
    </w:p>
    <w:p w:rsidR="00232B34" w:rsidRDefault="00232B34" w:rsidP="00232B34">
      <w:pPr>
        <w:jc w:val="center"/>
        <w:rPr>
          <w:sz w:val="28"/>
          <w:szCs w:val="28"/>
        </w:rPr>
      </w:pPr>
      <w:r w:rsidRPr="00232B34">
        <w:rPr>
          <w:noProof/>
          <w:sz w:val="28"/>
          <w:szCs w:val="28"/>
        </w:rPr>
        <w:drawing>
          <wp:inline distT="0" distB="0" distL="0" distR="0" wp14:anchorId="1720C29C" wp14:editId="5ED6A0CE">
            <wp:extent cx="4572638" cy="2572109"/>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572638" cy="2572109"/>
                    </a:xfrm>
                    <a:prstGeom prst="rect">
                      <a:avLst/>
                    </a:prstGeom>
                  </pic:spPr>
                </pic:pic>
              </a:graphicData>
            </a:graphic>
          </wp:inline>
        </w:drawing>
      </w:r>
    </w:p>
    <w:p w:rsidR="00232B34" w:rsidRDefault="00232B34" w:rsidP="00232B34">
      <w:pPr>
        <w:jc w:val="center"/>
        <w:rPr>
          <w:sz w:val="28"/>
          <w:szCs w:val="28"/>
        </w:rPr>
      </w:pPr>
    </w:p>
    <w:p w:rsidR="00232B34" w:rsidRDefault="00232B34" w:rsidP="00232B34">
      <w:pPr>
        <w:ind w:firstLine="708"/>
        <w:jc w:val="both"/>
        <w:rPr>
          <w:i/>
          <w:sz w:val="28"/>
          <w:szCs w:val="28"/>
        </w:rPr>
      </w:pPr>
      <w:r>
        <w:rPr>
          <w:sz w:val="28"/>
          <w:szCs w:val="28"/>
        </w:rPr>
        <w:t>Он позволяет уплачивать страховые взносы по совокупной ставке 15% вместо 30% при выплате заработной платы свыше МРОТ</w:t>
      </w:r>
      <w:r w:rsidRPr="004777E4">
        <w:rPr>
          <w:sz w:val="28"/>
          <w:szCs w:val="28"/>
        </w:rPr>
        <w:t xml:space="preserve">, установленного федеральным законом на начало расчетного периода. </w:t>
      </w:r>
    </w:p>
    <w:p w:rsidR="006B043F" w:rsidRDefault="00232B34" w:rsidP="00232B34">
      <w:pPr>
        <w:jc w:val="both"/>
        <w:rPr>
          <w:sz w:val="28"/>
          <w:szCs w:val="28"/>
        </w:rPr>
      </w:pPr>
      <w:r>
        <w:rPr>
          <w:sz w:val="28"/>
          <w:szCs w:val="28"/>
        </w:rPr>
        <w:tab/>
        <w:t>Однако,</w:t>
      </w:r>
      <w:r w:rsidR="006B043F" w:rsidRPr="000C2933">
        <w:rPr>
          <w:sz w:val="28"/>
          <w:szCs w:val="28"/>
        </w:rPr>
        <w:t xml:space="preserve"> к части выплат, не превышающей в месяц величину МРОТ, субъектами МСП применяются тарифы страховых взносов, установленные </w:t>
      </w:r>
      <w:hyperlink r:id="rId14" w:history="1">
        <w:r w:rsidR="006B043F" w:rsidRPr="000C2933">
          <w:rPr>
            <w:sz w:val="28"/>
            <w:szCs w:val="28"/>
          </w:rPr>
          <w:t>статьей 425</w:t>
        </w:r>
      </w:hyperlink>
      <w:r w:rsidR="006B043F" w:rsidRPr="000C2933">
        <w:rPr>
          <w:sz w:val="28"/>
          <w:szCs w:val="28"/>
        </w:rPr>
        <w:t xml:space="preserve"> Кодекса.</w:t>
      </w:r>
    </w:p>
    <w:p w:rsidR="00232B34" w:rsidRDefault="00232B34" w:rsidP="00232B34">
      <w:pPr>
        <w:ind w:firstLine="708"/>
        <w:jc w:val="both"/>
        <w:rPr>
          <w:sz w:val="28"/>
          <w:szCs w:val="28"/>
        </w:rPr>
      </w:pPr>
      <w:r w:rsidRPr="000C2933">
        <w:rPr>
          <w:sz w:val="28"/>
          <w:szCs w:val="28"/>
        </w:rPr>
        <w:t xml:space="preserve">Напомню, что размер федерального МРОТ в 2020 году составлял 12 130 рублей в </w:t>
      </w:r>
      <w:r>
        <w:rPr>
          <w:sz w:val="28"/>
          <w:szCs w:val="28"/>
        </w:rPr>
        <w:t>месяц, в 2021 году – 12 792 рубля. Для целей применения тарифа используется федеральный МРОТ, без учета районных коэффициентов и северных надбавок.</w:t>
      </w:r>
    </w:p>
    <w:p w:rsidR="00E80331" w:rsidRDefault="00E80331" w:rsidP="00232B34">
      <w:pPr>
        <w:ind w:firstLine="708"/>
        <w:jc w:val="both"/>
        <w:rPr>
          <w:sz w:val="28"/>
          <w:szCs w:val="28"/>
        </w:rPr>
      </w:pPr>
      <w:r>
        <w:rPr>
          <w:sz w:val="28"/>
          <w:szCs w:val="28"/>
        </w:rPr>
        <w:t>Номера и даты разъясняющих писем ФНС России приведены на слайде.</w:t>
      </w:r>
    </w:p>
    <w:p w:rsidR="00232B34" w:rsidRDefault="00232B34" w:rsidP="006B043F">
      <w:pPr>
        <w:autoSpaceDE w:val="0"/>
        <w:autoSpaceDN w:val="0"/>
        <w:adjustRightInd w:val="0"/>
        <w:ind w:firstLine="539"/>
        <w:jc w:val="both"/>
        <w:rPr>
          <w:sz w:val="28"/>
          <w:szCs w:val="28"/>
        </w:rPr>
      </w:pPr>
    </w:p>
    <w:p w:rsidR="00232B34" w:rsidRPr="000C2933" w:rsidRDefault="00232B34" w:rsidP="00232B34">
      <w:pPr>
        <w:autoSpaceDE w:val="0"/>
        <w:autoSpaceDN w:val="0"/>
        <w:adjustRightInd w:val="0"/>
        <w:ind w:firstLine="539"/>
        <w:jc w:val="center"/>
        <w:rPr>
          <w:sz w:val="28"/>
          <w:szCs w:val="28"/>
        </w:rPr>
      </w:pPr>
      <w:r w:rsidRPr="00232B34">
        <w:rPr>
          <w:noProof/>
          <w:sz w:val="28"/>
          <w:szCs w:val="28"/>
        </w:rPr>
        <w:lastRenderedPageBreak/>
        <w:drawing>
          <wp:inline distT="0" distB="0" distL="0" distR="0" wp14:anchorId="7C1DDA3A" wp14:editId="2049CDB2">
            <wp:extent cx="4572638" cy="2572109"/>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572638" cy="2572109"/>
                    </a:xfrm>
                    <a:prstGeom prst="rect">
                      <a:avLst/>
                    </a:prstGeom>
                  </pic:spPr>
                </pic:pic>
              </a:graphicData>
            </a:graphic>
          </wp:inline>
        </w:drawing>
      </w:r>
    </w:p>
    <w:p w:rsidR="001A720D" w:rsidRDefault="00237673" w:rsidP="00E80331">
      <w:pPr>
        <w:jc w:val="both"/>
        <w:rPr>
          <w:sz w:val="28"/>
          <w:szCs w:val="28"/>
        </w:rPr>
      </w:pPr>
      <w:r w:rsidRPr="000C2933">
        <w:rPr>
          <w:sz w:val="28"/>
          <w:szCs w:val="28"/>
        </w:rPr>
        <w:tab/>
      </w:r>
      <w:r w:rsidR="00E80331">
        <w:rPr>
          <w:sz w:val="28"/>
          <w:szCs w:val="28"/>
        </w:rPr>
        <w:t>Размер тарифа: 10% (ПФР), 5% (ФОМС), 0% (ФСС).</w:t>
      </w:r>
    </w:p>
    <w:p w:rsidR="008B4931" w:rsidRPr="001A720D" w:rsidRDefault="009C2C0E" w:rsidP="00853A2E">
      <w:pPr>
        <w:jc w:val="both"/>
        <w:rPr>
          <w:sz w:val="28"/>
          <w:szCs w:val="28"/>
        </w:rPr>
      </w:pPr>
      <w:r>
        <w:rPr>
          <w:sz w:val="28"/>
          <w:szCs w:val="28"/>
        </w:rPr>
        <w:tab/>
      </w:r>
      <w:r w:rsidR="008B4931">
        <w:rPr>
          <w:sz w:val="28"/>
          <w:szCs w:val="28"/>
        </w:rPr>
        <w:t xml:space="preserve">Данный пониженный тариф на сегодняшний день является наиболее активно используемым. Поэтому для нас важно, чтобы он применялся </w:t>
      </w:r>
      <w:r w:rsidR="00E80331">
        <w:rPr>
          <w:sz w:val="28"/>
          <w:szCs w:val="28"/>
        </w:rPr>
        <w:t>Вами правильно.</w:t>
      </w:r>
    </w:p>
    <w:p w:rsidR="00586BC8" w:rsidRDefault="00586BC8" w:rsidP="00853A2E">
      <w:pPr>
        <w:jc w:val="both"/>
        <w:rPr>
          <w:sz w:val="28"/>
          <w:szCs w:val="28"/>
        </w:rPr>
      </w:pPr>
      <w:r>
        <w:rPr>
          <w:sz w:val="28"/>
          <w:szCs w:val="28"/>
        </w:rPr>
        <w:tab/>
      </w:r>
      <w:r w:rsidR="009C2C0E">
        <w:rPr>
          <w:sz w:val="28"/>
          <w:szCs w:val="28"/>
        </w:rPr>
        <w:t>Основным</w:t>
      </w:r>
      <w:r>
        <w:rPr>
          <w:sz w:val="28"/>
          <w:szCs w:val="28"/>
        </w:rPr>
        <w:t xml:space="preserve"> условием применения данного пониженного тарифа является </w:t>
      </w:r>
      <w:r w:rsidR="004D2026" w:rsidRPr="008B4931">
        <w:rPr>
          <w:sz w:val="28"/>
          <w:szCs w:val="28"/>
          <w:u w:val="single"/>
        </w:rPr>
        <w:t xml:space="preserve">дата </w:t>
      </w:r>
      <w:r w:rsidR="00021BA8" w:rsidRPr="008B4931">
        <w:rPr>
          <w:sz w:val="28"/>
          <w:szCs w:val="28"/>
          <w:u w:val="single"/>
        </w:rPr>
        <w:t>внесе</w:t>
      </w:r>
      <w:r w:rsidR="004D2026" w:rsidRPr="008B4931">
        <w:rPr>
          <w:sz w:val="28"/>
          <w:szCs w:val="28"/>
          <w:u w:val="single"/>
        </w:rPr>
        <w:t>ния</w:t>
      </w:r>
      <w:r w:rsidR="00021BA8" w:rsidRPr="008B4931">
        <w:rPr>
          <w:sz w:val="28"/>
          <w:szCs w:val="28"/>
          <w:u w:val="single"/>
        </w:rPr>
        <w:t xml:space="preserve"> сведений о плательщике в реестр субъектов МСП.</w:t>
      </w:r>
    </w:p>
    <w:p w:rsidR="00021BA8" w:rsidRDefault="00021BA8" w:rsidP="00853A2E">
      <w:pPr>
        <w:jc w:val="both"/>
        <w:rPr>
          <w:sz w:val="28"/>
          <w:szCs w:val="28"/>
        </w:rPr>
      </w:pPr>
      <w:r>
        <w:rPr>
          <w:sz w:val="28"/>
          <w:szCs w:val="28"/>
        </w:rPr>
        <w:tab/>
      </w:r>
      <w:r w:rsidR="005D4058">
        <w:rPr>
          <w:sz w:val="28"/>
          <w:szCs w:val="28"/>
        </w:rPr>
        <w:t xml:space="preserve">Мы выявляем </w:t>
      </w:r>
      <w:r>
        <w:rPr>
          <w:sz w:val="28"/>
          <w:szCs w:val="28"/>
        </w:rPr>
        <w:t xml:space="preserve">такие ситуации, </w:t>
      </w:r>
      <w:r w:rsidR="005D4058">
        <w:rPr>
          <w:sz w:val="28"/>
          <w:szCs w:val="28"/>
        </w:rPr>
        <w:t xml:space="preserve">например, </w:t>
      </w:r>
      <w:r>
        <w:rPr>
          <w:sz w:val="28"/>
          <w:szCs w:val="28"/>
        </w:rPr>
        <w:t xml:space="preserve">когда в реестр субъектов МСП сведения внесены в августе, а плательщик необоснованно применил пониженный тариф </w:t>
      </w:r>
      <w:r w:rsidR="008B4931">
        <w:rPr>
          <w:sz w:val="28"/>
          <w:szCs w:val="28"/>
        </w:rPr>
        <w:t xml:space="preserve">в более раннем периоде – </w:t>
      </w:r>
      <w:r>
        <w:rPr>
          <w:sz w:val="28"/>
          <w:szCs w:val="28"/>
        </w:rPr>
        <w:t>в июне и в июле.</w:t>
      </w:r>
    </w:p>
    <w:p w:rsidR="00021BA8" w:rsidRDefault="00021BA8" w:rsidP="00853A2E">
      <w:pPr>
        <w:jc w:val="both"/>
        <w:rPr>
          <w:sz w:val="28"/>
          <w:szCs w:val="28"/>
        </w:rPr>
      </w:pPr>
      <w:r>
        <w:rPr>
          <w:sz w:val="28"/>
          <w:szCs w:val="28"/>
        </w:rPr>
        <w:tab/>
        <w:t xml:space="preserve">Чтобы не допускать указанных нарушений, </w:t>
      </w:r>
      <w:r w:rsidR="00D049F6">
        <w:rPr>
          <w:sz w:val="28"/>
          <w:szCs w:val="28"/>
        </w:rPr>
        <w:t xml:space="preserve">наличие сведений о себе </w:t>
      </w:r>
      <w:r>
        <w:rPr>
          <w:sz w:val="28"/>
          <w:szCs w:val="28"/>
        </w:rPr>
        <w:t>в реестр</w:t>
      </w:r>
      <w:r w:rsidR="00D049F6">
        <w:rPr>
          <w:sz w:val="28"/>
          <w:szCs w:val="28"/>
        </w:rPr>
        <w:t>е</w:t>
      </w:r>
      <w:r>
        <w:rPr>
          <w:sz w:val="28"/>
          <w:szCs w:val="28"/>
        </w:rPr>
        <w:t xml:space="preserve"> субъектов МСП вы можете контролировать самостоятельно с помощью сервиса на официальном сайте Федеральной налоговой службы </w:t>
      </w:r>
      <w:hyperlink r:id="rId16" w:history="1">
        <w:r w:rsidR="00FC5793" w:rsidRPr="00D96456">
          <w:rPr>
            <w:rStyle w:val="af0"/>
            <w:sz w:val="28"/>
            <w:szCs w:val="28"/>
            <w:lang w:val="en-US"/>
          </w:rPr>
          <w:t>www</w:t>
        </w:r>
        <w:r w:rsidR="00FC5793" w:rsidRPr="00D96456">
          <w:rPr>
            <w:rStyle w:val="af0"/>
            <w:sz w:val="28"/>
            <w:szCs w:val="28"/>
          </w:rPr>
          <w:t>.</w:t>
        </w:r>
        <w:r w:rsidR="00FC5793" w:rsidRPr="00D96456">
          <w:rPr>
            <w:rStyle w:val="af0"/>
            <w:sz w:val="28"/>
            <w:szCs w:val="28"/>
            <w:lang w:val="en-US"/>
          </w:rPr>
          <w:t>nalog</w:t>
        </w:r>
        <w:r w:rsidR="00FC5793" w:rsidRPr="00D96456">
          <w:rPr>
            <w:rStyle w:val="af0"/>
            <w:sz w:val="28"/>
            <w:szCs w:val="28"/>
          </w:rPr>
          <w:t>.</w:t>
        </w:r>
        <w:r w:rsidR="00FC5793" w:rsidRPr="00D96456">
          <w:rPr>
            <w:rStyle w:val="af0"/>
            <w:sz w:val="28"/>
            <w:szCs w:val="28"/>
            <w:lang w:val="en-US"/>
          </w:rPr>
          <w:t>ru</w:t>
        </w:r>
      </w:hyperlink>
      <w:r>
        <w:rPr>
          <w:sz w:val="28"/>
          <w:szCs w:val="28"/>
        </w:rPr>
        <w:t>.</w:t>
      </w:r>
    </w:p>
    <w:p w:rsidR="00E80331" w:rsidRDefault="00E80331" w:rsidP="00E80331">
      <w:pPr>
        <w:jc w:val="center"/>
        <w:rPr>
          <w:sz w:val="28"/>
          <w:szCs w:val="28"/>
        </w:rPr>
      </w:pPr>
      <w:r w:rsidRPr="00E80331">
        <w:rPr>
          <w:noProof/>
          <w:sz w:val="28"/>
          <w:szCs w:val="28"/>
        </w:rPr>
        <w:drawing>
          <wp:inline distT="0" distB="0" distL="0" distR="0" wp14:anchorId="286FE6AE" wp14:editId="67F173EE">
            <wp:extent cx="4572638" cy="2572109"/>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572638" cy="2572109"/>
                    </a:xfrm>
                    <a:prstGeom prst="rect">
                      <a:avLst/>
                    </a:prstGeom>
                  </pic:spPr>
                </pic:pic>
              </a:graphicData>
            </a:graphic>
          </wp:inline>
        </w:drawing>
      </w:r>
    </w:p>
    <w:p w:rsidR="004D2026" w:rsidRPr="00FC5793" w:rsidRDefault="004D2026" w:rsidP="00853A2E">
      <w:pPr>
        <w:jc w:val="both"/>
        <w:rPr>
          <w:sz w:val="28"/>
          <w:szCs w:val="28"/>
        </w:rPr>
      </w:pPr>
      <w:r>
        <w:rPr>
          <w:sz w:val="28"/>
          <w:szCs w:val="28"/>
        </w:rPr>
        <w:tab/>
        <w:t xml:space="preserve">Если вы себя в реестре по каким-то причинам не обнаружили, но считаете, что должны там находиться, </w:t>
      </w:r>
      <w:r w:rsidR="00E5333D">
        <w:rPr>
          <w:sz w:val="28"/>
          <w:szCs w:val="28"/>
        </w:rPr>
        <w:t>нужно обращаться</w:t>
      </w:r>
      <w:r>
        <w:rPr>
          <w:sz w:val="28"/>
          <w:szCs w:val="28"/>
        </w:rPr>
        <w:t xml:space="preserve"> в </w:t>
      </w:r>
      <w:r w:rsidR="00E80331">
        <w:rPr>
          <w:sz w:val="28"/>
          <w:szCs w:val="28"/>
        </w:rPr>
        <w:t>налоговые органы</w:t>
      </w:r>
      <w:r w:rsidR="009C2C0E">
        <w:rPr>
          <w:sz w:val="28"/>
          <w:szCs w:val="28"/>
        </w:rPr>
        <w:t xml:space="preserve"> для выяснения </w:t>
      </w:r>
      <w:r w:rsidR="009C2C0E" w:rsidRPr="007229AA">
        <w:rPr>
          <w:i/>
          <w:sz w:val="28"/>
          <w:szCs w:val="28"/>
        </w:rPr>
        <w:t>(Федеральный закон от 24.07.2007 № 209-ФЗ)</w:t>
      </w:r>
      <w:r w:rsidR="009C2C0E">
        <w:rPr>
          <w:sz w:val="28"/>
          <w:szCs w:val="28"/>
        </w:rPr>
        <w:t>.</w:t>
      </w:r>
    </w:p>
    <w:p w:rsidR="006D0F33" w:rsidRDefault="00237673" w:rsidP="00853A2E">
      <w:pPr>
        <w:jc w:val="both"/>
        <w:rPr>
          <w:sz w:val="28"/>
          <w:szCs w:val="28"/>
        </w:rPr>
      </w:pPr>
      <w:r w:rsidRPr="004D2026">
        <w:rPr>
          <w:sz w:val="28"/>
          <w:szCs w:val="28"/>
        </w:rPr>
        <w:tab/>
      </w:r>
    </w:p>
    <w:p w:rsidR="00314EDF" w:rsidRPr="00DF40FA" w:rsidRDefault="00237673" w:rsidP="00DF40FA">
      <w:pPr>
        <w:ind w:firstLine="708"/>
        <w:jc w:val="both"/>
        <w:rPr>
          <w:i/>
          <w:sz w:val="28"/>
          <w:szCs w:val="28"/>
        </w:rPr>
      </w:pPr>
      <w:r w:rsidRPr="00B43A5D">
        <w:rPr>
          <w:sz w:val="28"/>
          <w:szCs w:val="28"/>
        </w:rPr>
        <w:t xml:space="preserve">2) </w:t>
      </w:r>
      <w:r w:rsidR="00314EDF" w:rsidRPr="005935DA">
        <w:rPr>
          <w:b/>
          <w:sz w:val="28"/>
          <w:szCs w:val="28"/>
        </w:rPr>
        <w:t>Д</w:t>
      </w:r>
      <w:r w:rsidR="006D0F33" w:rsidRPr="005935DA">
        <w:rPr>
          <w:b/>
          <w:sz w:val="28"/>
          <w:szCs w:val="28"/>
        </w:rPr>
        <w:t xml:space="preserve">ля </w:t>
      </w:r>
      <w:r w:rsidR="005A05FA" w:rsidRPr="005935DA">
        <w:rPr>
          <w:b/>
          <w:sz w:val="28"/>
          <w:szCs w:val="28"/>
        </w:rPr>
        <w:t>некоммерческих организаций</w:t>
      </w:r>
      <w:r w:rsidR="005A05FA">
        <w:rPr>
          <w:sz w:val="28"/>
          <w:szCs w:val="28"/>
        </w:rPr>
        <w:t xml:space="preserve"> </w:t>
      </w:r>
      <w:r w:rsidR="00314EDF">
        <w:rPr>
          <w:sz w:val="28"/>
          <w:szCs w:val="28"/>
        </w:rPr>
        <w:t xml:space="preserve">установлен пониженный тариф, </w:t>
      </w:r>
      <w:r w:rsidR="008D3C26">
        <w:rPr>
          <w:sz w:val="28"/>
          <w:szCs w:val="28"/>
        </w:rPr>
        <w:t>действующий до 2024 года. Размер тарифа – 20% на обязательное пенсионное страхование, 0% на обязательное социальное страхование и на обязательное медицинское страхование</w:t>
      </w:r>
      <w:r w:rsidR="00DF40FA">
        <w:rPr>
          <w:sz w:val="28"/>
          <w:szCs w:val="28"/>
        </w:rPr>
        <w:t xml:space="preserve"> </w:t>
      </w:r>
      <w:r w:rsidR="00DF40FA" w:rsidRPr="00DF40FA">
        <w:rPr>
          <w:i/>
          <w:sz w:val="28"/>
          <w:szCs w:val="28"/>
        </w:rPr>
        <w:t>(п.п.7 п.1 ст.427 код тарифа 10)</w:t>
      </w:r>
      <w:r w:rsidR="008D3C26" w:rsidRPr="00DF40FA">
        <w:rPr>
          <w:i/>
          <w:sz w:val="28"/>
          <w:szCs w:val="28"/>
        </w:rPr>
        <w:t>.</w:t>
      </w:r>
    </w:p>
    <w:p w:rsidR="00DF40FA" w:rsidRDefault="00DF40FA" w:rsidP="00951EA1">
      <w:pPr>
        <w:autoSpaceDE w:val="0"/>
        <w:autoSpaceDN w:val="0"/>
        <w:adjustRightInd w:val="0"/>
        <w:ind w:firstLine="708"/>
        <w:jc w:val="both"/>
        <w:rPr>
          <w:sz w:val="28"/>
          <w:szCs w:val="28"/>
        </w:rPr>
      </w:pPr>
    </w:p>
    <w:p w:rsidR="00DF40FA" w:rsidRDefault="00DF40FA" w:rsidP="00DF40FA">
      <w:pPr>
        <w:autoSpaceDE w:val="0"/>
        <w:autoSpaceDN w:val="0"/>
        <w:adjustRightInd w:val="0"/>
        <w:ind w:firstLine="708"/>
        <w:jc w:val="center"/>
        <w:rPr>
          <w:sz w:val="28"/>
          <w:szCs w:val="28"/>
        </w:rPr>
      </w:pPr>
      <w:r w:rsidRPr="00DF40FA">
        <w:rPr>
          <w:noProof/>
          <w:sz w:val="28"/>
          <w:szCs w:val="28"/>
        </w:rPr>
        <w:lastRenderedPageBreak/>
        <w:drawing>
          <wp:inline distT="0" distB="0" distL="0" distR="0" wp14:anchorId="5B8D4BA3" wp14:editId="569B8D65">
            <wp:extent cx="4572638" cy="2572109"/>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572638" cy="2572109"/>
                    </a:xfrm>
                    <a:prstGeom prst="rect">
                      <a:avLst/>
                    </a:prstGeom>
                  </pic:spPr>
                </pic:pic>
              </a:graphicData>
            </a:graphic>
          </wp:inline>
        </w:drawing>
      </w:r>
    </w:p>
    <w:p w:rsidR="00951EA1" w:rsidRDefault="00951EA1" w:rsidP="00951EA1">
      <w:pPr>
        <w:autoSpaceDE w:val="0"/>
        <w:autoSpaceDN w:val="0"/>
        <w:adjustRightInd w:val="0"/>
        <w:ind w:firstLine="708"/>
        <w:jc w:val="both"/>
        <w:rPr>
          <w:sz w:val="28"/>
          <w:szCs w:val="28"/>
        </w:rPr>
      </w:pPr>
      <w:r w:rsidRPr="005B7D4C">
        <w:rPr>
          <w:sz w:val="28"/>
          <w:szCs w:val="28"/>
        </w:rPr>
        <w:t>Самым важным условием применения данного тарифа является регистрация</w:t>
      </w:r>
      <w:r>
        <w:rPr>
          <w:sz w:val="28"/>
          <w:szCs w:val="28"/>
        </w:rPr>
        <w:t xml:space="preserve"> организации</w:t>
      </w:r>
      <w:r w:rsidRPr="005B7D4C">
        <w:rPr>
          <w:sz w:val="28"/>
          <w:szCs w:val="28"/>
        </w:rPr>
        <w:t xml:space="preserve">. </w:t>
      </w:r>
      <w:hyperlink r:id="rId19" w:history="1">
        <w:r w:rsidRPr="005B7D4C">
          <w:rPr>
            <w:sz w:val="28"/>
            <w:szCs w:val="28"/>
          </w:rPr>
          <w:t>Решение</w:t>
        </w:r>
      </w:hyperlink>
      <w:r>
        <w:rPr>
          <w:sz w:val="28"/>
          <w:szCs w:val="28"/>
        </w:rPr>
        <w:t xml:space="preserve"> о государственной регистрации некоммерческой орг</w:t>
      </w:r>
      <w:r w:rsidR="00F652E6">
        <w:rPr>
          <w:sz w:val="28"/>
          <w:szCs w:val="28"/>
        </w:rPr>
        <w:t>анизации принимается</w:t>
      </w:r>
      <w:r>
        <w:rPr>
          <w:sz w:val="28"/>
          <w:szCs w:val="28"/>
        </w:rPr>
        <w:t xml:space="preserve"> </w:t>
      </w:r>
      <w:r w:rsidRPr="000C2933">
        <w:rPr>
          <w:sz w:val="28"/>
          <w:szCs w:val="28"/>
          <w:u w:val="single"/>
        </w:rPr>
        <w:t>Министерством юстиции РФ</w:t>
      </w:r>
      <w:r>
        <w:rPr>
          <w:sz w:val="28"/>
          <w:szCs w:val="28"/>
        </w:rPr>
        <w:t xml:space="preserve">. </w:t>
      </w:r>
    </w:p>
    <w:p w:rsidR="00951EA1" w:rsidRDefault="00951EA1" w:rsidP="00951EA1">
      <w:pPr>
        <w:autoSpaceDE w:val="0"/>
        <w:autoSpaceDN w:val="0"/>
        <w:adjustRightInd w:val="0"/>
        <w:ind w:firstLine="708"/>
        <w:jc w:val="both"/>
        <w:rPr>
          <w:sz w:val="28"/>
          <w:szCs w:val="28"/>
        </w:rPr>
      </w:pPr>
      <w:r>
        <w:rPr>
          <w:sz w:val="28"/>
          <w:szCs w:val="28"/>
        </w:rPr>
        <w:t>В случае если на официальном сайте Минюста России в разделе «Информация о зарегистрированных некоммерческих организациях» отсутствуют сведения о регистрации организации, то такая организация не имеет права на применение пониженного тарифа.</w:t>
      </w:r>
    </w:p>
    <w:p w:rsidR="00DF40FA" w:rsidRDefault="00DF40FA" w:rsidP="00DF40FA">
      <w:pPr>
        <w:autoSpaceDE w:val="0"/>
        <w:autoSpaceDN w:val="0"/>
        <w:adjustRightInd w:val="0"/>
        <w:ind w:firstLine="708"/>
        <w:jc w:val="center"/>
        <w:rPr>
          <w:sz w:val="28"/>
          <w:szCs w:val="28"/>
        </w:rPr>
      </w:pPr>
      <w:r w:rsidRPr="00DF40FA">
        <w:rPr>
          <w:noProof/>
          <w:sz w:val="28"/>
          <w:szCs w:val="28"/>
        </w:rPr>
        <w:drawing>
          <wp:inline distT="0" distB="0" distL="0" distR="0" wp14:anchorId="670AE616" wp14:editId="2829BE9F">
            <wp:extent cx="4572638" cy="2572109"/>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572638" cy="2572109"/>
                    </a:xfrm>
                    <a:prstGeom prst="rect">
                      <a:avLst/>
                    </a:prstGeom>
                  </pic:spPr>
                </pic:pic>
              </a:graphicData>
            </a:graphic>
          </wp:inline>
        </w:drawing>
      </w:r>
    </w:p>
    <w:p w:rsidR="00DF40FA" w:rsidRDefault="00DF40FA" w:rsidP="00951EA1">
      <w:pPr>
        <w:autoSpaceDE w:val="0"/>
        <w:autoSpaceDN w:val="0"/>
        <w:adjustRightInd w:val="0"/>
        <w:ind w:firstLine="708"/>
        <w:jc w:val="both"/>
        <w:rPr>
          <w:sz w:val="28"/>
          <w:szCs w:val="28"/>
        </w:rPr>
      </w:pPr>
    </w:p>
    <w:p w:rsidR="00901E83" w:rsidRDefault="00AF574E" w:rsidP="00901E83">
      <w:pPr>
        <w:autoSpaceDE w:val="0"/>
        <w:autoSpaceDN w:val="0"/>
        <w:adjustRightInd w:val="0"/>
        <w:ind w:firstLine="540"/>
        <w:jc w:val="both"/>
        <w:rPr>
          <w:sz w:val="28"/>
          <w:szCs w:val="28"/>
        </w:rPr>
      </w:pPr>
      <w:r>
        <w:rPr>
          <w:sz w:val="28"/>
          <w:szCs w:val="28"/>
        </w:rPr>
        <w:tab/>
      </w:r>
      <w:r w:rsidR="0033577F">
        <w:rPr>
          <w:sz w:val="28"/>
          <w:szCs w:val="28"/>
        </w:rPr>
        <w:t>Кроме того</w:t>
      </w:r>
      <w:r>
        <w:rPr>
          <w:sz w:val="28"/>
          <w:szCs w:val="28"/>
        </w:rPr>
        <w:t xml:space="preserve">, организация не должна иметь статус </w:t>
      </w:r>
      <w:r w:rsidR="005A05FA">
        <w:rPr>
          <w:sz w:val="28"/>
          <w:szCs w:val="28"/>
        </w:rPr>
        <w:t>государственн</w:t>
      </w:r>
      <w:r>
        <w:rPr>
          <w:sz w:val="28"/>
          <w:szCs w:val="28"/>
        </w:rPr>
        <w:t>ого</w:t>
      </w:r>
      <w:r w:rsidR="005A05FA">
        <w:rPr>
          <w:sz w:val="28"/>
          <w:szCs w:val="28"/>
        </w:rPr>
        <w:t xml:space="preserve"> (муниципальн</w:t>
      </w:r>
      <w:r>
        <w:rPr>
          <w:sz w:val="28"/>
          <w:szCs w:val="28"/>
        </w:rPr>
        <w:t>ого) учреждения</w:t>
      </w:r>
      <w:r w:rsidR="005A05FA">
        <w:rPr>
          <w:sz w:val="28"/>
          <w:szCs w:val="28"/>
        </w:rPr>
        <w:t xml:space="preserve">), </w:t>
      </w:r>
      <w:r>
        <w:rPr>
          <w:sz w:val="28"/>
          <w:szCs w:val="28"/>
        </w:rPr>
        <w:t xml:space="preserve">должна </w:t>
      </w:r>
      <w:r w:rsidR="005A05FA">
        <w:rPr>
          <w:sz w:val="28"/>
          <w:szCs w:val="28"/>
        </w:rPr>
        <w:t>применя</w:t>
      </w:r>
      <w:r>
        <w:rPr>
          <w:sz w:val="28"/>
          <w:szCs w:val="28"/>
        </w:rPr>
        <w:t>ть</w:t>
      </w:r>
      <w:r w:rsidR="005A05FA">
        <w:rPr>
          <w:sz w:val="28"/>
          <w:szCs w:val="28"/>
        </w:rPr>
        <w:t xml:space="preserve"> упрощенную систему налогообложения и осуществля</w:t>
      </w:r>
      <w:r>
        <w:rPr>
          <w:sz w:val="28"/>
          <w:szCs w:val="28"/>
        </w:rPr>
        <w:t>ть</w:t>
      </w:r>
      <w:r w:rsidR="005A05FA">
        <w:rPr>
          <w:sz w:val="28"/>
          <w:szCs w:val="28"/>
        </w:rPr>
        <w:t xml:space="preserve"> в соответствии с учредительными документами деятельность в области социального обслуживания граждан, научных исследований и разработок, образования, здравоо</w:t>
      </w:r>
      <w:r>
        <w:rPr>
          <w:sz w:val="28"/>
          <w:szCs w:val="28"/>
        </w:rPr>
        <w:t xml:space="preserve">хранения, культуры и искусства </w:t>
      </w:r>
      <w:r w:rsidR="005A05FA">
        <w:rPr>
          <w:sz w:val="28"/>
          <w:szCs w:val="28"/>
        </w:rPr>
        <w:t>и массового спорта</w:t>
      </w:r>
      <w:r w:rsidR="006D0F33">
        <w:rPr>
          <w:sz w:val="28"/>
          <w:szCs w:val="28"/>
        </w:rPr>
        <w:t>.</w:t>
      </w:r>
      <w:r w:rsidR="00901E83">
        <w:rPr>
          <w:sz w:val="28"/>
          <w:szCs w:val="28"/>
        </w:rPr>
        <w:t xml:space="preserve"> Также, пунктом 7 статьи 427 НК РФ установлены ограничения по объему и составу доходов организации.</w:t>
      </w:r>
    </w:p>
    <w:p w:rsidR="005A05FA" w:rsidRDefault="00AF574E" w:rsidP="00853A2E">
      <w:pPr>
        <w:jc w:val="both"/>
        <w:rPr>
          <w:sz w:val="28"/>
          <w:szCs w:val="28"/>
        </w:rPr>
      </w:pPr>
      <w:r>
        <w:rPr>
          <w:sz w:val="28"/>
          <w:szCs w:val="28"/>
        </w:rPr>
        <w:tab/>
        <w:t>В работе мы сталкиваемся с ситуациями, когда организация (например, товарищество собственников жилья) начинает применять данный тариф</w:t>
      </w:r>
      <w:r w:rsidR="00F147BD">
        <w:rPr>
          <w:sz w:val="28"/>
          <w:szCs w:val="28"/>
        </w:rPr>
        <w:t>, считая, что не занимается коммерческой деятельностью, а услуги ТСЖ относятся к социальному обслуживанию граждан.</w:t>
      </w:r>
      <w:r w:rsidR="000708BB">
        <w:rPr>
          <w:sz w:val="28"/>
          <w:szCs w:val="28"/>
        </w:rPr>
        <w:t xml:space="preserve"> При этом, в реестре НКО на сайте Минюста России организация отсутствует.</w:t>
      </w:r>
    </w:p>
    <w:p w:rsidR="000708BB" w:rsidRDefault="000708BB" w:rsidP="00853A2E">
      <w:pPr>
        <w:jc w:val="both"/>
        <w:rPr>
          <w:sz w:val="28"/>
          <w:szCs w:val="28"/>
        </w:rPr>
      </w:pPr>
      <w:r>
        <w:rPr>
          <w:sz w:val="28"/>
          <w:szCs w:val="28"/>
        </w:rPr>
        <w:lastRenderedPageBreak/>
        <w:tab/>
        <w:t>В такой ситуации, однозначно, применение пониженного тарифа будет неправомерно. Организация должна исчислять страховые взносы по общему тарифу 30%.</w:t>
      </w:r>
    </w:p>
    <w:p w:rsidR="00901E83" w:rsidRDefault="00901E83" w:rsidP="00853A2E">
      <w:pPr>
        <w:jc w:val="both"/>
        <w:rPr>
          <w:sz w:val="28"/>
          <w:szCs w:val="28"/>
        </w:rPr>
      </w:pPr>
      <w:r>
        <w:rPr>
          <w:sz w:val="28"/>
          <w:szCs w:val="28"/>
        </w:rPr>
        <w:tab/>
        <w:t xml:space="preserve">Поэтому, прежде чем применить пониженный тариф, важно ознакомиться со всеми условиями </w:t>
      </w:r>
      <w:r w:rsidR="000C2933">
        <w:rPr>
          <w:sz w:val="28"/>
          <w:szCs w:val="28"/>
        </w:rPr>
        <w:t xml:space="preserve">его </w:t>
      </w:r>
      <w:r>
        <w:rPr>
          <w:sz w:val="28"/>
          <w:szCs w:val="28"/>
        </w:rPr>
        <w:t xml:space="preserve">применения, чтобы </w:t>
      </w:r>
      <w:r w:rsidR="00AB6008">
        <w:rPr>
          <w:sz w:val="28"/>
          <w:szCs w:val="28"/>
        </w:rPr>
        <w:t>избежать начисления взносов по результатам проверок с учетом пени и штрафов</w:t>
      </w:r>
      <w:r w:rsidR="000C2933">
        <w:rPr>
          <w:sz w:val="28"/>
          <w:szCs w:val="28"/>
        </w:rPr>
        <w:t>.</w:t>
      </w:r>
    </w:p>
    <w:p w:rsidR="00F147BD" w:rsidRDefault="00F147BD" w:rsidP="00853A2E">
      <w:pPr>
        <w:jc w:val="both"/>
        <w:rPr>
          <w:sz w:val="28"/>
          <w:szCs w:val="28"/>
        </w:rPr>
      </w:pPr>
      <w:r>
        <w:rPr>
          <w:sz w:val="28"/>
          <w:szCs w:val="28"/>
        </w:rPr>
        <w:tab/>
      </w:r>
    </w:p>
    <w:p w:rsidR="00DF40FA" w:rsidRDefault="00021BA8" w:rsidP="00DF40FA">
      <w:pPr>
        <w:jc w:val="both"/>
        <w:rPr>
          <w:sz w:val="28"/>
          <w:szCs w:val="28"/>
        </w:rPr>
      </w:pPr>
      <w:r>
        <w:rPr>
          <w:sz w:val="28"/>
          <w:szCs w:val="28"/>
        </w:rPr>
        <w:tab/>
      </w:r>
      <w:r w:rsidR="005A05FA">
        <w:rPr>
          <w:sz w:val="28"/>
          <w:szCs w:val="28"/>
        </w:rPr>
        <w:t>3)</w:t>
      </w:r>
      <w:r w:rsidR="00DF40FA">
        <w:rPr>
          <w:sz w:val="28"/>
          <w:szCs w:val="28"/>
        </w:rPr>
        <w:t xml:space="preserve"> </w:t>
      </w:r>
      <w:r w:rsidR="005935DA" w:rsidRPr="00B84804">
        <w:rPr>
          <w:b/>
          <w:sz w:val="28"/>
          <w:szCs w:val="28"/>
        </w:rPr>
        <w:t>Для российских ИТ-организаций</w:t>
      </w:r>
      <w:r w:rsidR="005935DA">
        <w:rPr>
          <w:sz w:val="28"/>
          <w:szCs w:val="28"/>
        </w:rPr>
        <w:t xml:space="preserve"> с </w:t>
      </w:r>
      <w:r w:rsidR="006E4E57">
        <w:rPr>
          <w:sz w:val="28"/>
          <w:szCs w:val="28"/>
        </w:rPr>
        <w:t xml:space="preserve">2021 года пониженный тариф дополнительно </w:t>
      </w:r>
      <w:r w:rsidR="0079375F">
        <w:rPr>
          <w:sz w:val="28"/>
          <w:szCs w:val="28"/>
        </w:rPr>
        <w:t>уменьшен</w:t>
      </w:r>
      <w:r w:rsidR="006E4E57">
        <w:rPr>
          <w:sz w:val="28"/>
          <w:szCs w:val="28"/>
        </w:rPr>
        <w:t xml:space="preserve">. </w:t>
      </w:r>
      <w:r w:rsidR="0079375F">
        <w:rPr>
          <w:sz w:val="28"/>
          <w:szCs w:val="28"/>
        </w:rPr>
        <w:t>Сейчас с</w:t>
      </w:r>
      <w:r w:rsidR="006E4E57">
        <w:rPr>
          <w:sz w:val="28"/>
          <w:szCs w:val="28"/>
        </w:rPr>
        <w:t xml:space="preserve">овокупный размер тарифа составляет </w:t>
      </w:r>
      <w:r w:rsidR="0079375F">
        <w:rPr>
          <w:sz w:val="28"/>
          <w:szCs w:val="28"/>
        </w:rPr>
        <w:t>всего 7,6</w:t>
      </w:r>
      <w:r w:rsidR="006E4E57">
        <w:rPr>
          <w:sz w:val="28"/>
          <w:szCs w:val="28"/>
        </w:rPr>
        <w:t>%, в том числе: на обязательное пенсионное страхование – 6%, на обязательное социальное страхование – 1,5%, на обязательное медицинское страхование – 0,1%</w:t>
      </w:r>
      <w:r w:rsidR="00DF40FA">
        <w:rPr>
          <w:sz w:val="28"/>
          <w:szCs w:val="28"/>
        </w:rPr>
        <w:t xml:space="preserve"> (п.п.3 п.1 ст.427 код тарифа 06).</w:t>
      </w:r>
    </w:p>
    <w:p w:rsidR="00B84804" w:rsidRDefault="00B84804" w:rsidP="00B84804">
      <w:pPr>
        <w:jc w:val="center"/>
        <w:rPr>
          <w:sz w:val="28"/>
          <w:szCs w:val="28"/>
        </w:rPr>
      </w:pPr>
      <w:r w:rsidRPr="00B84804">
        <w:rPr>
          <w:noProof/>
          <w:sz w:val="28"/>
          <w:szCs w:val="28"/>
        </w:rPr>
        <w:drawing>
          <wp:inline distT="0" distB="0" distL="0" distR="0" wp14:anchorId="5FB87020" wp14:editId="41B274DC">
            <wp:extent cx="4572638" cy="257210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572638" cy="2572109"/>
                    </a:xfrm>
                    <a:prstGeom prst="rect">
                      <a:avLst/>
                    </a:prstGeom>
                  </pic:spPr>
                </pic:pic>
              </a:graphicData>
            </a:graphic>
          </wp:inline>
        </w:drawing>
      </w:r>
    </w:p>
    <w:p w:rsidR="005A05FA" w:rsidRDefault="0079375F" w:rsidP="0079375F">
      <w:pPr>
        <w:ind w:firstLine="708"/>
        <w:jc w:val="both"/>
        <w:rPr>
          <w:sz w:val="28"/>
          <w:szCs w:val="28"/>
        </w:rPr>
      </w:pPr>
      <w:r w:rsidRPr="001A2503">
        <w:rPr>
          <w:sz w:val="28"/>
          <w:szCs w:val="28"/>
        </w:rPr>
        <w:t xml:space="preserve">Тариф могут применять </w:t>
      </w:r>
      <w:r w:rsidR="005A05FA" w:rsidRPr="001A2503">
        <w:rPr>
          <w:sz w:val="28"/>
          <w:szCs w:val="28"/>
        </w:rPr>
        <w:t>организаци</w:t>
      </w:r>
      <w:r w:rsidRPr="001A2503">
        <w:rPr>
          <w:sz w:val="28"/>
          <w:szCs w:val="28"/>
        </w:rPr>
        <w:t>и</w:t>
      </w:r>
      <w:r w:rsidR="005A05FA" w:rsidRPr="001A2503">
        <w:rPr>
          <w:sz w:val="28"/>
          <w:szCs w:val="28"/>
        </w:rPr>
        <w:t xml:space="preserve">, которые осуществляют деятельность в области информационных технологий, разрабатывают и реализуют </w:t>
      </w:r>
      <w:r w:rsidR="005A05FA" w:rsidRPr="001A2503">
        <w:rPr>
          <w:sz w:val="28"/>
          <w:szCs w:val="28"/>
          <w:u w:val="single"/>
        </w:rPr>
        <w:t>разработанные ими программы для ЭВМ</w:t>
      </w:r>
      <w:r w:rsidR="005A05FA" w:rsidRPr="001A2503">
        <w:rPr>
          <w:sz w:val="28"/>
          <w:szCs w:val="28"/>
        </w:rPr>
        <w:t xml:space="preserve">, базы данных на материальном носителе или в форме электронного документа по каналам связи независимо от вида договора и (или) оказывают услуги (выполняют работы) по разработке, </w:t>
      </w:r>
      <w:hyperlink r:id="rId22" w:history="1">
        <w:r w:rsidR="005A05FA" w:rsidRPr="001A2503">
          <w:rPr>
            <w:sz w:val="28"/>
            <w:szCs w:val="28"/>
          </w:rPr>
          <w:t>адаптации</w:t>
        </w:r>
      </w:hyperlink>
      <w:r w:rsidR="005A05FA" w:rsidRPr="001A2503">
        <w:rPr>
          <w:sz w:val="28"/>
          <w:szCs w:val="28"/>
        </w:rPr>
        <w:t xml:space="preserve">, модификации программ для ЭВМ, баз данных (программных средств и информационных продуктов вычислительной техники), устанавливают, тестируют и сопровождают </w:t>
      </w:r>
      <w:r w:rsidR="005A05FA">
        <w:rPr>
          <w:sz w:val="28"/>
          <w:szCs w:val="28"/>
        </w:rPr>
        <w:t>программы для ЭВМ, базы данных</w:t>
      </w:r>
      <w:r>
        <w:rPr>
          <w:sz w:val="28"/>
          <w:szCs w:val="28"/>
        </w:rPr>
        <w:t>.</w:t>
      </w:r>
    </w:p>
    <w:p w:rsidR="00AB6008" w:rsidRDefault="001A2503" w:rsidP="001A2503">
      <w:pPr>
        <w:jc w:val="center"/>
        <w:rPr>
          <w:sz w:val="28"/>
          <w:szCs w:val="28"/>
        </w:rPr>
      </w:pPr>
      <w:r w:rsidRPr="001A2503">
        <w:rPr>
          <w:noProof/>
          <w:sz w:val="28"/>
          <w:szCs w:val="28"/>
        </w:rPr>
        <w:drawing>
          <wp:inline distT="0" distB="0" distL="0" distR="0" wp14:anchorId="112BA679" wp14:editId="529E2621">
            <wp:extent cx="4572638" cy="2572109"/>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572638" cy="2572109"/>
                    </a:xfrm>
                    <a:prstGeom prst="rect">
                      <a:avLst/>
                    </a:prstGeom>
                  </pic:spPr>
                </pic:pic>
              </a:graphicData>
            </a:graphic>
          </wp:inline>
        </w:drawing>
      </w:r>
    </w:p>
    <w:p w:rsidR="001A2503" w:rsidRPr="001A2503" w:rsidRDefault="001A2503" w:rsidP="00AB6008">
      <w:pPr>
        <w:ind w:firstLine="708"/>
        <w:jc w:val="both"/>
        <w:rPr>
          <w:sz w:val="28"/>
          <w:szCs w:val="28"/>
        </w:rPr>
      </w:pPr>
      <w:r w:rsidRPr="001A2503">
        <w:rPr>
          <w:sz w:val="28"/>
          <w:szCs w:val="28"/>
        </w:rPr>
        <w:t xml:space="preserve">Основные условия применения </w:t>
      </w:r>
      <w:r>
        <w:rPr>
          <w:sz w:val="28"/>
          <w:szCs w:val="28"/>
        </w:rPr>
        <w:t xml:space="preserve">тарифа </w:t>
      </w:r>
      <w:r w:rsidRPr="001A2503">
        <w:rPr>
          <w:sz w:val="28"/>
          <w:szCs w:val="28"/>
        </w:rPr>
        <w:t>представлены на слайде.</w:t>
      </w:r>
    </w:p>
    <w:p w:rsidR="00AB6008" w:rsidRPr="00AF3572" w:rsidRDefault="001A2503" w:rsidP="001A2503">
      <w:pPr>
        <w:ind w:firstLine="708"/>
        <w:jc w:val="center"/>
        <w:rPr>
          <w:b/>
          <w:sz w:val="28"/>
          <w:szCs w:val="28"/>
        </w:rPr>
      </w:pPr>
      <w:r w:rsidRPr="00C57C3E">
        <w:rPr>
          <w:b/>
          <w:sz w:val="28"/>
          <w:szCs w:val="28"/>
        </w:rPr>
        <w:lastRenderedPageBreak/>
        <w:t>2</w:t>
      </w:r>
      <w:r w:rsidR="00C57C3E" w:rsidRPr="00C57C3E">
        <w:rPr>
          <w:b/>
          <w:sz w:val="28"/>
          <w:szCs w:val="28"/>
        </w:rPr>
        <w:t xml:space="preserve"> риск</w:t>
      </w:r>
      <w:r w:rsidRPr="00C57C3E">
        <w:rPr>
          <w:b/>
          <w:sz w:val="28"/>
          <w:szCs w:val="28"/>
        </w:rPr>
        <w:t xml:space="preserve">. </w:t>
      </w:r>
      <w:r w:rsidR="00AB6008" w:rsidRPr="00C57C3E">
        <w:rPr>
          <w:b/>
          <w:sz w:val="28"/>
          <w:szCs w:val="28"/>
        </w:rPr>
        <w:t>Наличие расхождений между показателями налоговой отчетности</w:t>
      </w:r>
    </w:p>
    <w:p w:rsidR="00867EC1" w:rsidRDefault="00867EC1" w:rsidP="00C57C3E">
      <w:pPr>
        <w:spacing w:before="120"/>
        <w:jc w:val="both"/>
        <w:rPr>
          <w:sz w:val="28"/>
          <w:szCs w:val="28"/>
        </w:rPr>
      </w:pPr>
      <w:r>
        <w:rPr>
          <w:sz w:val="28"/>
          <w:szCs w:val="28"/>
        </w:rPr>
        <w:tab/>
        <w:t>С выплат в пользу физических лиц необходимо исчислить страховые взносы, а также исчислить и удержать НДФЛ.</w:t>
      </w:r>
    </w:p>
    <w:p w:rsidR="00AB6008" w:rsidRDefault="00867EC1" w:rsidP="00867EC1">
      <w:pPr>
        <w:ind w:firstLine="708"/>
        <w:jc w:val="both"/>
        <w:rPr>
          <w:sz w:val="28"/>
          <w:szCs w:val="28"/>
        </w:rPr>
      </w:pPr>
      <w:r>
        <w:rPr>
          <w:sz w:val="28"/>
          <w:szCs w:val="28"/>
        </w:rPr>
        <w:t>Поэтому п</w:t>
      </w:r>
      <w:r w:rsidR="00E57837">
        <w:rPr>
          <w:sz w:val="28"/>
          <w:szCs w:val="28"/>
        </w:rPr>
        <w:t>ри проведении камеральных налоговых проверок налоговые органы сопоставляют</w:t>
      </w:r>
      <w:r>
        <w:rPr>
          <w:sz w:val="28"/>
          <w:szCs w:val="28"/>
        </w:rPr>
        <w:t xml:space="preserve"> показатели</w:t>
      </w:r>
      <w:r w:rsidR="003B0DA0">
        <w:rPr>
          <w:sz w:val="28"/>
          <w:szCs w:val="28"/>
        </w:rPr>
        <w:t xml:space="preserve"> расчетов по страховым взносам, 6-НДФЛ, 2-НДФЛ.</w:t>
      </w:r>
    </w:p>
    <w:p w:rsidR="003B0DA0" w:rsidRDefault="003B0DA0" w:rsidP="003B0DA0">
      <w:pPr>
        <w:ind w:firstLine="708"/>
        <w:jc w:val="center"/>
        <w:rPr>
          <w:sz w:val="28"/>
          <w:szCs w:val="28"/>
        </w:rPr>
      </w:pPr>
      <w:r w:rsidRPr="003B0DA0">
        <w:rPr>
          <w:noProof/>
          <w:sz w:val="28"/>
          <w:szCs w:val="28"/>
        </w:rPr>
        <w:drawing>
          <wp:inline distT="0" distB="0" distL="0" distR="0" wp14:anchorId="22EA02AE" wp14:editId="06759C0A">
            <wp:extent cx="4572638" cy="2572109"/>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572638" cy="2572109"/>
                    </a:xfrm>
                    <a:prstGeom prst="rect">
                      <a:avLst/>
                    </a:prstGeom>
                  </pic:spPr>
                </pic:pic>
              </a:graphicData>
            </a:graphic>
          </wp:inline>
        </w:drawing>
      </w:r>
    </w:p>
    <w:p w:rsidR="00F6369D" w:rsidRDefault="00867EC1" w:rsidP="00F6369D">
      <w:pPr>
        <w:jc w:val="both"/>
        <w:rPr>
          <w:sz w:val="28"/>
          <w:szCs w:val="28"/>
        </w:rPr>
      </w:pPr>
      <w:r>
        <w:rPr>
          <w:sz w:val="28"/>
          <w:szCs w:val="28"/>
        </w:rPr>
        <w:tab/>
        <w:t>Федеральной налоговой службой к указанным расчетам разработаны контрольные соотношения и сам процесс сопоставления</w:t>
      </w:r>
      <w:r w:rsidR="00F6369D">
        <w:rPr>
          <w:sz w:val="28"/>
          <w:szCs w:val="28"/>
        </w:rPr>
        <w:t xml:space="preserve"> и выявления возможных рисков</w:t>
      </w:r>
      <w:r>
        <w:rPr>
          <w:sz w:val="28"/>
          <w:szCs w:val="28"/>
        </w:rPr>
        <w:t xml:space="preserve"> максимально автоматизирован.</w:t>
      </w:r>
      <w:r w:rsidR="00F6369D">
        <w:rPr>
          <w:sz w:val="28"/>
          <w:szCs w:val="28"/>
        </w:rPr>
        <w:t xml:space="preserve"> Далее риски анализируются и определяется перечень мероприятий налогового контроля с целью их устранения.</w:t>
      </w:r>
    </w:p>
    <w:p w:rsidR="003B0DA0" w:rsidRDefault="003B0DA0" w:rsidP="003B0DA0">
      <w:pPr>
        <w:jc w:val="center"/>
        <w:rPr>
          <w:sz w:val="28"/>
          <w:szCs w:val="28"/>
        </w:rPr>
      </w:pPr>
      <w:r w:rsidRPr="003B0DA0">
        <w:rPr>
          <w:noProof/>
          <w:sz w:val="28"/>
          <w:szCs w:val="28"/>
        </w:rPr>
        <w:drawing>
          <wp:inline distT="0" distB="0" distL="0" distR="0" wp14:anchorId="2799AA1F" wp14:editId="4D202993">
            <wp:extent cx="4572638" cy="2572109"/>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572638" cy="2572109"/>
                    </a:xfrm>
                    <a:prstGeom prst="rect">
                      <a:avLst/>
                    </a:prstGeom>
                  </pic:spPr>
                </pic:pic>
              </a:graphicData>
            </a:graphic>
          </wp:inline>
        </w:drawing>
      </w:r>
    </w:p>
    <w:p w:rsidR="003B0DA0" w:rsidRDefault="003B0DA0" w:rsidP="00F6369D">
      <w:pPr>
        <w:jc w:val="both"/>
        <w:rPr>
          <w:sz w:val="28"/>
          <w:szCs w:val="28"/>
        </w:rPr>
      </w:pPr>
      <w:r>
        <w:rPr>
          <w:sz w:val="28"/>
          <w:szCs w:val="28"/>
        </w:rPr>
        <w:tab/>
        <w:t xml:space="preserve">Контрольных соотношений очень много. Проверять отчетность на соответствие контрольным соотношениям </w:t>
      </w:r>
      <w:r w:rsidR="00596DB1">
        <w:rPr>
          <w:sz w:val="28"/>
          <w:szCs w:val="28"/>
        </w:rPr>
        <w:t>необходимо с использованием программных средств перед отправкой расчетов в налоговый орган.</w:t>
      </w:r>
    </w:p>
    <w:p w:rsidR="00596DB1" w:rsidRDefault="00B66CEC" w:rsidP="00867EC1">
      <w:pPr>
        <w:ind w:firstLine="708"/>
        <w:jc w:val="both"/>
        <w:rPr>
          <w:sz w:val="28"/>
          <w:szCs w:val="28"/>
        </w:rPr>
      </w:pPr>
      <w:r>
        <w:rPr>
          <w:sz w:val="28"/>
          <w:szCs w:val="28"/>
        </w:rPr>
        <w:t xml:space="preserve">Контрольными соотношениями проверяется не только соответствие показателей внутри расчетов, но проводится междокументный контроль. </w:t>
      </w:r>
      <w:r w:rsidR="0065769C">
        <w:rPr>
          <w:sz w:val="28"/>
          <w:szCs w:val="28"/>
        </w:rPr>
        <w:t>Анализируются суммы выплат, налоговая база, правомерность пониженных тарифов, размер заработной платы каждого сотрудника в отдельности и предприятия в целом.</w:t>
      </w:r>
      <w:r w:rsidR="00F43083">
        <w:rPr>
          <w:sz w:val="28"/>
          <w:szCs w:val="28"/>
        </w:rPr>
        <w:t xml:space="preserve"> </w:t>
      </w:r>
      <w:r w:rsidR="00596DB1">
        <w:rPr>
          <w:sz w:val="28"/>
          <w:szCs w:val="28"/>
        </w:rPr>
        <w:t>На слайде в качестве примеров приведены междокументные контрольные соотношения с высоким риском, приоритетные при проведении камерального контроля</w:t>
      </w:r>
    </w:p>
    <w:p w:rsidR="000E236A" w:rsidRDefault="0065769C" w:rsidP="00FF1458">
      <w:pPr>
        <w:jc w:val="both"/>
        <w:rPr>
          <w:sz w:val="28"/>
          <w:szCs w:val="28"/>
        </w:rPr>
      </w:pPr>
      <w:r>
        <w:rPr>
          <w:sz w:val="28"/>
          <w:szCs w:val="28"/>
        </w:rPr>
        <w:lastRenderedPageBreak/>
        <w:tab/>
        <w:t xml:space="preserve">Эти контрольные соотношения разработаны не </w:t>
      </w:r>
      <w:r w:rsidR="00BF6750">
        <w:rPr>
          <w:sz w:val="28"/>
          <w:szCs w:val="28"/>
        </w:rPr>
        <w:t xml:space="preserve">только </w:t>
      </w:r>
      <w:r>
        <w:rPr>
          <w:sz w:val="28"/>
          <w:szCs w:val="28"/>
        </w:rPr>
        <w:t xml:space="preserve">для налоговых органов, чтобы </w:t>
      </w:r>
      <w:r w:rsidR="00BF6750">
        <w:rPr>
          <w:sz w:val="28"/>
          <w:szCs w:val="28"/>
        </w:rPr>
        <w:t>выявлять возможные</w:t>
      </w:r>
      <w:r>
        <w:rPr>
          <w:sz w:val="28"/>
          <w:szCs w:val="28"/>
        </w:rPr>
        <w:t xml:space="preserve"> нарушения. А в</w:t>
      </w:r>
      <w:r w:rsidR="001612D5">
        <w:rPr>
          <w:sz w:val="28"/>
          <w:szCs w:val="28"/>
        </w:rPr>
        <w:t xml:space="preserve"> </w:t>
      </w:r>
      <w:r>
        <w:rPr>
          <w:sz w:val="28"/>
          <w:szCs w:val="28"/>
        </w:rPr>
        <w:t>первую очередь – для</w:t>
      </w:r>
      <w:r w:rsidR="00BF6750">
        <w:rPr>
          <w:sz w:val="28"/>
          <w:szCs w:val="28"/>
        </w:rPr>
        <w:t xml:space="preserve"> вас – для </w:t>
      </w:r>
      <w:r>
        <w:rPr>
          <w:sz w:val="28"/>
          <w:szCs w:val="28"/>
        </w:rPr>
        <w:t xml:space="preserve">налогоплательщиков, что бы </w:t>
      </w:r>
      <w:r w:rsidR="00BF6750">
        <w:rPr>
          <w:sz w:val="28"/>
          <w:szCs w:val="28"/>
        </w:rPr>
        <w:t xml:space="preserve">вы </w:t>
      </w:r>
      <w:r w:rsidR="001612D5">
        <w:rPr>
          <w:sz w:val="28"/>
          <w:szCs w:val="28"/>
        </w:rPr>
        <w:t>заранее с</w:t>
      </w:r>
      <w:r w:rsidR="00BF6750">
        <w:rPr>
          <w:sz w:val="28"/>
          <w:szCs w:val="28"/>
        </w:rPr>
        <w:t xml:space="preserve">могли </w:t>
      </w:r>
      <w:r w:rsidR="00F43083">
        <w:rPr>
          <w:sz w:val="28"/>
          <w:szCs w:val="28"/>
        </w:rPr>
        <w:t>проверить себя и получить ответ на вопрос «А есть ли у моего предприятия риски, будут ли вопросы к моей деятельности у налоговой инспекции?».</w:t>
      </w:r>
    </w:p>
    <w:p w:rsidR="00BF6750" w:rsidRDefault="00BF6750" w:rsidP="00FF1458">
      <w:pPr>
        <w:jc w:val="both"/>
        <w:rPr>
          <w:sz w:val="28"/>
          <w:szCs w:val="28"/>
        </w:rPr>
      </w:pPr>
      <w:r>
        <w:rPr>
          <w:sz w:val="28"/>
          <w:szCs w:val="28"/>
        </w:rPr>
        <w:tab/>
        <w:t xml:space="preserve">Когда налоговый орган выявляет несоответствия, согласно пункту 3 статьи 88 НК РФ об этом сообщается налогоплательщику с требованием представить в течение рабочих дней </w:t>
      </w:r>
      <w:r w:rsidR="00C73539">
        <w:rPr>
          <w:sz w:val="28"/>
          <w:szCs w:val="28"/>
        </w:rPr>
        <w:t>необходимые пояснения либо внести в расчеты соответствующие исправления.</w:t>
      </w:r>
    </w:p>
    <w:p w:rsidR="001612D5" w:rsidRDefault="00C73539" w:rsidP="00FF1458">
      <w:pPr>
        <w:jc w:val="both"/>
        <w:rPr>
          <w:sz w:val="28"/>
          <w:szCs w:val="28"/>
        </w:rPr>
      </w:pPr>
      <w:r>
        <w:rPr>
          <w:sz w:val="28"/>
          <w:szCs w:val="28"/>
        </w:rPr>
        <w:tab/>
        <w:t xml:space="preserve">Безусловно, мы понимаем, что в определенных случаях расхождения бывают обоснованными. Например, что </w:t>
      </w:r>
      <w:r w:rsidR="001612D5">
        <w:rPr>
          <w:sz w:val="28"/>
          <w:szCs w:val="28"/>
        </w:rPr>
        <w:t>не все доходы, облагаемые НДФЛ, включаются в РСВ</w:t>
      </w:r>
      <w:r>
        <w:rPr>
          <w:sz w:val="28"/>
          <w:szCs w:val="28"/>
        </w:rPr>
        <w:t xml:space="preserve">, либо имеет место разный порядок исчисления необлагаемых выплат, установленных статьями 217 и 422 НК РФ. </w:t>
      </w:r>
    </w:p>
    <w:p w:rsidR="00BF6750" w:rsidRDefault="001612D5" w:rsidP="001612D5">
      <w:pPr>
        <w:ind w:firstLine="708"/>
        <w:jc w:val="both"/>
        <w:rPr>
          <w:sz w:val="28"/>
          <w:szCs w:val="28"/>
        </w:rPr>
      </w:pPr>
      <w:r>
        <w:rPr>
          <w:sz w:val="28"/>
          <w:szCs w:val="28"/>
        </w:rPr>
        <w:t>Однако,</w:t>
      </w:r>
      <w:r w:rsidR="00C73539">
        <w:rPr>
          <w:sz w:val="28"/>
          <w:szCs w:val="28"/>
        </w:rPr>
        <w:t xml:space="preserve"> мы обязаны проверить и убедиться</w:t>
      </w:r>
      <w:r w:rsidR="00F6369D">
        <w:rPr>
          <w:sz w:val="28"/>
          <w:szCs w:val="28"/>
        </w:rPr>
        <w:t xml:space="preserve"> в том,</w:t>
      </w:r>
      <w:r w:rsidR="00C73539">
        <w:rPr>
          <w:sz w:val="28"/>
          <w:szCs w:val="28"/>
        </w:rPr>
        <w:t xml:space="preserve"> что </w:t>
      </w:r>
      <w:r w:rsidR="000350C6">
        <w:rPr>
          <w:sz w:val="28"/>
          <w:szCs w:val="28"/>
        </w:rPr>
        <w:t xml:space="preserve">выявленные расхождения не являются ошибкой заполнения либо умышленным занижением показателей. Поэтому, если налоговый орган прислал требование о предоставлении пояснений, </w:t>
      </w:r>
      <w:r>
        <w:rPr>
          <w:sz w:val="28"/>
          <w:szCs w:val="28"/>
        </w:rPr>
        <w:t>убедительно просим</w:t>
      </w:r>
      <w:r w:rsidR="000350C6">
        <w:rPr>
          <w:sz w:val="28"/>
          <w:szCs w:val="28"/>
        </w:rPr>
        <w:t xml:space="preserve"> на него отреагировать, представить пояснения, а также, по-возможности, подтверждающие документы.</w:t>
      </w:r>
      <w:r>
        <w:rPr>
          <w:sz w:val="28"/>
          <w:szCs w:val="28"/>
        </w:rPr>
        <w:t xml:space="preserve"> Если вы представите в налоговый орган всю необходимую информацию, вопрос будет исчерпан.</w:t>
      </w:r>
    </w:p>
    <w:p w:rsidR="000350C6" w:rsidRDefault="00DB2AD7" w:rsidP="00FF1458">
      <w:pPr>
        <w:jc w:val="both"/>
        <w:rPr>
          <w:sz w:val="28"/>
          <w:szCs w:val="28"/>
        </w:rPr>
      </w:pPr>
      <w:r>
        <w:rPr>
          <w:sz w:val="28"/>
          <w:szCs w:val="28"/>
        </w:rPr>
        <w:tab/>
      </w:r>
      <w:r w:rsidR="00AF3572">
        <w:rPr>
          <w:sz w:val="28"/>
          <w:szCs w:val="28"/>
        </w:rPr>
        <w:t xml:space="preserve">Если пояснения не получены, либо </w:t>
      </w:r>
      <w:r w:rsidR="001612D5">
        <w:rPr>
          <w:sz w:val="28"/>
          <w:szCs w:val="28"/>
        </w:rPr>
        <w:t xml:space="preserve">они, </w:t>
      </w:r>
      <w:r w:rsidR="00AF3572">
        <w:rPr>
          <w:sz w:val="28"/>
          <w:szCs w:val="28"/>
        </w:rPr>
        <w:t>по мнению налогового органа</w:t>
      </w:r>
      <w:r w:rsidR="001612D5">
        <w:rPr>
          <w:sz w:val="28"/>
          <w:szCs w:val="28"/>
        </w:rPr>
        <w:t>,</w:t>
      </w:r>
      <w:r w:rsidR="00AF3572">
        <w:rPr>
          <w:sz w:val="28"/>
          <w:szCs w:val="28"/>
        </w:rPr>
        <w:t xml:space="preserve"> являются необоснованными, то </w:t>
      </w:r>
      <w:r w:rsidR="00A55017">
        <w:rPr>
          <w:sz w:val="28"/>
          <w:szCs w:val="28"/>
        </w:rPr>
        <w:t>дальше определяется перечень дополнительных мероприятий налогового контроля и рассматривается возможность доначисления НДФЛ и страховых взносов по результатам проверки.</w:t>
      </w:r>
    </w:p>
    <w:p w:rsidR="000350C6" w:rsidRDefault="000350C6" w:rsidP="00FF1458">
      <w:pPr>
        <w:jc w:val="both"/>
        <w:rPr>
          <w:sz w:val="28"/>
          <w:szCs w:val="28"/>
        </w:rPr>
      </w:pPr>
    </w:p>
    <w:p w:rsidR="00A55017" w:rsidRPr="001612D5" w:rsidRDefault="001612D5" w:rsidP="001612D5">
      <w:pPr>
        <w:ind w:firstLine="708"/>
        <w:jc w:val="center"/>
        <w:rPr>
          <w:b/>
          <w:sz w:val="28"/>
          <w:szCs w:val="28"/>
        </w:rPr>
      </w:pPr>
      <w:r w:rsidRPr="00C57C3E">
        <w:rPr>
          <w:b/>
          <w:sz w:val="28"/>
          <w:szCs w:val="28"/>
        </w:rPr>
        <w:t>3</w:t>
      </w:r>
      <w:r w:rsidR="00C57C3E" w:rsidRPr="00C57C3E">
        <w:rPr>
          <w:b/>
          <w:sz w:val="28"/>
          <w:szCs w:val="28"/>
        </w:rPr>
        <w:t xml:space="preserve"> риск</w:t>
      </w:r>
      <w:r w:rsidRPr="00C57C3E">
        <w:rPr>
          <w:b/>
          <w:sz w:val="28"/>
          <w:szCs w:val="28"/>
        </w:rPr>
        <w:t xml:space="preserve">. </w:t>
      </w:r>
      <w:r w:rsidR="00A55017" w:rsidRPr="00C57C3E">
        <w:rPr>
          <w:b/>
          <w:sz w:val="28"/>
          <w:szCs w:val="28"/>
        </w:rPr>
        <w:t>«Теневая» заработная плата (неформальная занятость).</w:t>
      </w:r>
    </w:p>
    <w:p w:rsidR="00F6369D" w:rsidRDefault="00F6369D" w:rsidP="00FF1458">
      <w:pPr>
        <w:jc w:val="both"/>
        <w:rPr>
          <w:sz w:val="28"/>
          <w:szCs w:val="28"/>
        </w:rPr>
      </w:pPr>
    </w:p>
    <w:p w:rsidR="00F6369D" w:rsidRDefault="004F638A" w:rsidP="00FF1458">
      <w:pPr>
        <w:jc w:val="both"/>
        <w:rPr>
          <w:sz w:val="28"/>
          <w:szCs w:val="28"/>
        </w:rPr>
      </w:pPr>
      <w:r>
        <w:rPr>
          <w:sz w:val="28"/>
          <w:szCs w:val="28"/>
        </w:rPr>
        <w:tab/>
        <w:t>Контрольными соотношениями</w:t>
      </w:r>
      <w:r w:rsidR="00C956CA">
        <w:rPr>
          <w:sz w:val="28"/>
          <w:szCs w:val="28"/>
        </w:rPr>
        <w:t xml:space="preserve"> 2.6 и 2.7</w:t>
      </w:r>
      <w:r>
        <w:rPr>
          <w:sz w:val="28"/>
          <w:szCs w:val="28"/>
        </w:rPr>
        <w:t>, как уже было сказано, проверяется размер заработной платы по каждому работнику, а также в целом по предприятию.</w:t>
      </w:r>
    </w:p>
    <w:p w:rsidR="00C956CA" w:rsidRDefault="00C956CA" w:rsidP="00FF1458">
      <w:pPr>
        <w:jc w:val="both"/>
        <w:rPr>
          <w:sz w:val="28"/>
          <w:szCs w:val="28"/>
        </w:rPr>
      </w:pPr>
      <w:r>
        <w:rPr>
          <w:sz w:val="28"/>
          <w:szCs w:val="28"/>
        </w:rPr>
        <w:tab/>
        <w:t xml:space="preserve">Для чего это делается? Ответ очень простой, чтобы выявить </w:t>
      </w:r>
      <w:r w:rsidR="00F46405">
        <w:rPr>
          <w:sz w:val="28"/>
          <w:szCs w:val="28"/>
        </w:rPr>
        <w:t>факты занижения</w:t>
      </w:r>
      <w:r>
        <w:rPr>
          <w:sz w:val="28"/>
          <w:szCs w:val="28"/>
        </w:rPr>
        <w:t xml:space="preserve"> заработной платы. </w:t>
      </w:r>
      <w:r w:rsidR="00F46405">
        <w:rPr>
          <w:sz w:val="28"/>
          <w:szCs w:val="28"/>
        </w:rPr>
        <w:t>Ни для кого не секрет, что значительный объем выплат физическим лицам сейчас находится в «теневом» секторе экономики. С этих выплат не уплачивается НДФЛ, не уплачиваются страховые взносы.</w:t>
      </w:r>
    </w:p>
    <w:p w:rsidR="00C956CA" w:rsidRDefault="00C956CA" w:rsidP="00C956CA">
      <w:pPr>
        <w:jc w:val="center"/>
        <w:rPr>
          <w:sz w:val="28"/>
          <w:szCs w:val="28"/>
        </w:rPr>
      </w:pPr>
      <w:r w:rsidRPr="00C956CA">
        <w:rPr>
          <w:noProof/>
          <w:sz w:val="28"/>
          <w:szCs w:val="28"/>
        </w:rPr>
        <w:drawing>
          <wp:inline distT="0" distB="0" distL="0" distR="0" wp14:anchorId="0174F42A" wp14:editId="7EC7A607">
            <wp:extent cx="4572638" cy="2572109"/>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572638" cy="2572109"/>
                    </a:xfrm>
                    <a:prstGeom prst="rect">
                      <a:avLst/>
                    </a:prstGeom>
                  </pic:spPr>
                </pic:pic>
              </a:graphicData>
            </a:graphic>
          </wp:inline>
        </w:drawing>
      </w:r>
    </w:p>
    <w:p w:rsidR="0006514E" w:rsidRDefault="000167ED" w:rsidP="00F46405">
      <w:pPr>
        <w:jc w:val="both"/>
        <w:rPr>
          <w:sz w:val="28"/>
          <w:szCs w:val="28"/>
        </w:rPr>
      </w:pPr>
      <w:r>
        <w:rPr>
          <w:sz w:val="28"/>
          <w:szCs w:val="28"/>
        </w:rPr>
        <w:lastRenderedPageBreak/>
        <w:tab/>
      </w:r>
      <w:r w:rsidR="00F652E6">
        <w:rPr>
          <w:sz w:val="28"/>
          <w:szCs w:val="28"/>
        </w:rPr>
        <w:t xml:space="preserve">На правительственном уровне все больше внимания уделяется вопросам заработной платы и повышения уровня жизни населения. </w:t>
      </w:r>
      <w:r w:rsidR="0006514E">
        <w:rPr>
          <w:sz w:val="28"/>
          <w:szCs w:val="28"/>
        </w:rPr>
        <w:t xml:space="preserve">Разрабатываются мероприятия по выводу заработной платы из «теневого» сектора. </w:t>
      </w:r>
    </w:p>
    <w:p w:rsidR="00C57C3E" w:rsidRDefault="004C2858" w:rsidP="00F46405">
      <w:pPr>
        <w:jc w:val="both"/>
        <w:rPr>
          <w:sz w:val="28"/>
          <w:szCs w:val="28"/>
        </w:rPr>
      </w:pPr>
      <w:r>
        <w:rPr>
          <w:sz w:val="28"/>
          <w:szCs w:val="28"/>
        </w:rPr>
        <w:tab/>
      </w:r>
    </w:p>
    <w:p w:rsidR="007E2FA8" w:rsidRPr="0049731B" w:rsidRDefault="007E2FA8" w:rsidP="00C57C3E">
      <w:pPr>
        <w:ind w:firstLine="708"/>
        <w:jc w:val="both"/>
        <w:rPr>
          <w:sz w:val="28"/>
          <w:szCs w:val="28"/>
        </w:rPr>
      </w:pPr>
      <w:r w:rsidRPr="0049731B">
        <w:rPr>
          <w:sz w:val="28"/>
          <w:szCs w:val="28"/>
        </w:rPr>
        <w:t xml:space="preserve">Основными рисками неуплаты </w:t>
      </w:r>
      <w:r w:rsidR="005540A1">
        <w:rPr>
          <w:sz w:val="28"/>
          <w:szCs w:val="28"/>
        </w:rPr>
        <w:t>НДФЛ</w:t>
      </w:r>
      <w:r w:rsidRPr="0049731B">
        <w:rPr>
          <w:sz w:val="28"/>
          <w:szCs w:val="28"/>
        </w:rPr>
        <w:t xml:space="preserve"> и страховых взносов</w:t>
      </w:r>
      <w:r w:rsidR="00F46405">
        <w:rPr>
          <w:sz w:val="28"/>
          <w:szCs w:val="28"/>
        </w:rPr>
        <w:t>, которые выявляются налоговыми органами,</w:t>
      </w:r>
      <w:r w:rsidRPr="0049731B">
        <w:rPr>
          <w:sz w:val="28"/>
          <w:szCs w:val="28"/>
        </w:rPr>
        <w:t xml:space="preserve"> являются:</w:t>
      </w:r>
    </w:p>
    <w:p w:rsidR="007E2FA8" w:rsidRPr="0049731B" w:rsidRDefault="007E2FA8" w:rsidP="007E2FA8">
      <w:pPr>
        <w:ind w:firstLine="708"/>
        <w:jc w:val="both"/>
        <w:rPr>
          <w:sz w:val="28"/>
          <w:szCs w:val="28"/>
        </w:rPr>
      </w:pPr>
      <w:r w:rsidRPr="0049731B">
        <w:rPr>
          <w:sz w:val="28"/>
          <w:szCs w:val="28"/>
        </w:rPr>
        <w:t>- занижение численности работников (неформальная занятость)</w:t>
      </w:r>
      <w:r w:rsidR="005540A1">
        <w:rPr>
          <w:sz w:val="28"/>
          <w:szCs w:val="28"/>
        </w:rPr>
        <w:t>, когда</w:t>
      </w:r>
      <w:r w:rsidRPr="0049731B">
        <w:rPr>
          <w:sz w:val="28"/>
          <w:szCs w:val="28"/>
        </w:rPr>
        <w:t xml:space="preserve"> </w:t>
      </w:r>
      <w:r w:rsidR="005540A1">
        <w:rPr>
          <w:sz w:val="28"/>
          <w:szCs w:val="28"/>
        </w:rPr>
        <w:t xml:space="preserve">физические лица </w:t>
      </w:r>
      <w:r w:rsidRPr="0049731B">
        <w:rPr>
          <w:sz w:val="28"/>
          <w:szCs w:val="28"/>
        </w:rPr>
        <w:t>привлекаются к выполнению работ через посредников, получают наличными «теневую» заработную плату, без отражения в официальных документах;</w:t>
      </w:r>
    </w:p>
    <w:p w:rsidR="007E2FA8" w:rsidRDefault="007E2FA8" w:rsidP="007E2FA8">
      <w:pPr>
        <w:autoSpaceDE w:val="0"/>
        <w:autoSpaceDN w:val="0"/>
        <w:adjustRightInd w:val="0"/>
        <w:ind w:firstLine="709"/>
        <w:jc w:val="both"/>
        <w:rPr>
          <w:sz w:val="28"/>
          <w:szCs w:val="28"/>
        </w:rPr>
      </w:pPr>
      <w:r w:rsidRPr="0049731B">
        <w:rPr>
          <w:sz w:val="28"/>
          <w:szCs w:val="28"/>
        </w:rPr>
        <w:t xml:space="preserve">- занижение выплачиваемой заработной платы или «налоговый разрыв» (в налоговой отчетности указываются выплаты работникам </w:t>
      </w:r>
      <w:r w:rsidR="00C57C3E">
        <w:rPr>
          <w:sz w:val="28"/>
          <w:szCs w:val="28"/>
        </w:rPr>
        <w:t>в пределах МРОТ</w:t>
      </w:r>
      <w:r w:rsidRPr="0049731B">
        <w:rPr>
          <w:sz w:val="28"/>
          <w:szCs w:val="28"/>
        </w:rPr>
        <w:t xml:space="preserve"> – эта  часть заработной платы, выплачивается работнику официально. Остальная «теневая» часть заработной платы выплачивается работнику либо наличными, либо на банковскую карту, без отражения в официальных документах)</w:t>
      </w:r>
      <w:r w:rsidR="00C2358F">
        <w:rPr>
          <w:sz w:val="28"/>
          <w:szCs w:val="28"/>
        </w:rPr>
        <w:t>.</w:t>
      </w:r>
    </w:p>
    <w:p w:rsidR="00C956CA" w:rsidRDefault="00C956CA" w:rsidP="00C2358F">
      <w:pPr>
        <w:ind w:firstLine="708"/>
        <w:jc w:val="both"/>
        <w:rPr>
          <w:sz w:val="28"/>
          <w:szCs w:val="28"/>
        </w:rPr>
      </w:pPr>
    </w:p>
    <w:p w:rsidR="00C956CA" w:rsidRDefault="00C956CA" w:rsidP="00A3114D">
      <w:pPr>
        <w:ind w:firstLine="708"/>
        <w:jc w:val="both"/>
        <w:rPr>
          <w:sz w:val="28"/>
          <w:szCs w:val="28"/>
        </w:rPr>
      </w:pPr>
      <w:r>
        <w:rPr>
          <w:sz w:val="28"/>
          <w:szCs w:val="28"/>
        </w:rPr>
        <w:t>Федеральной налоговой службой разработан и с 01.01.2021 года введен в промышленную эксплуатацию программный комплекс АСК «Доходы физических лиц». Заставка программы представлена на слайде.</w:t>
      </w:r>
    </w:p>
    <w:p w:rsidR="00A3114D" w:rsidRDefault="003D4465" w:rsidP="00A3114D">
      <w:pPr>
        <w:ind w:firstLine="708"/>
        <w:jc w:val="center"/>
        <w:rPr>
          <w:sz w:val="28"/>
          <w:szCs w:val="28"/>
        </w:rPr>
      </w:pPr>
      <w:r w:rsidRPr="003D4465">
        <w:rPr>
          <w:noProof/>
          <w:sz w:val="28"/>
          <w:szCs w:val="28"/>
        </w:rPr>
        <w:drawing>
          <wp:inline distT="0" distB="0" distL="0" distR="0" wp14:anchorId="34E8E97D" wp14:editId="66522D49">
            <wp:extent cx="4572638" cy="2572109"/>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572638" cy="2572109"/>
                    </a:xfrm>
                    <a:prstGeom prst="rect">
                      <a:avLst/>
                    </a:prstGeom>
                  </pic:spPr>
                </pic:pic>
              </a:graphicData>
            </a:graphic>
          </wp:inline>
        </w:drawing>
      </w:r>
    </w:p>
    <w:p w:rsidR="00CE57B8" w:rsidRDefault="00C956CA" w:rsidP="00C956CA">
      <w:pPr>
        <w:jc w:val="both"/>
        <w:rPr>
          <w:sz w:val="28"/>
          <w:szCs w:val="28"/>
        </w:rPr>
      </w:pPr>
      <w:r>
        <w:rPr>
          <w:sz w:val="28"/>
          <w:szCs w:val="28"/>
        </w:rPr>
        <w:tab/>
        <w:t xml:space="preserve">В АСК «Доходы физических лиц» на основании представленных работодателями сведений о доходах и расчетов по страховым взносам аккумулируется вся информация о физических лицах. </w:t>
      </w:r>
    </w:p>
    <w:p w:rsidR="00C956CA" w:rsidRDefault="00C956CA" w:rsidP="00CE57B8">
      <w:pPr>
        <w:ind w:firstLine="708"/>
        <w:jc w:val="both"/>
        <w:rPr>
          <w:sz w:val="28"/>
          <w:szCs w:val="28"/>
        </w:rPr>
      </w:pPr>
      <w:r>
        <w:rPr>
          <w:sz w:val="28"/>
          <w:szCs w:val="28"/>
        </w:rPr>
        <w:t>Если у работника заработная плата ниже МРОТ, либо ниже среднеотраслевого значения, то по работодателю производится расчет налогового разрыва.</w:t>
      </w:r>
    </w:p>
    <w:p w:rsidR="00C956CA" w:rsidRDefault="00C956CA" w:rsidP="00C956CA">
      <w:pPr>
        <w:ind w:firstLine="709"/>
        <w:jc w:val="both"/>
        <w:rPr>
          <w:sz w:val="28"/>
          <w:szCs w:val="28"/>
        </w:rPr>
      </w:pPr>
      <w:r>
        <w:rPr>
          <w:sz w:val="28"/>
          <w:szCs w:val="28"/>
        </w:rPr>
        <w:t>«Налоговый разрыв» - это разница между суммой налогов, которые теоретически должны быть уплачены налогоплательщиком, и суммой фактически уплаченных налогов. Для налоговой службы «разрыв» - это сумма недо</w:t>
      </w:r>
      <w:r w:rsidR="00CE57B8">
        <w:rPr>
          <w:sz w:val="28"/>
          <w:szCs w:val="28"/>
        </w:rPr>
        <w:t>получ</w:t>
      </w:r>
      <w:r>
        <w:rPr>
          <w:sz w:val="28"/>
          <w:szCs w:val="28"/>
        </w:rPr>
        <w:t>енных налогов и страховых взносов, которые должны поступить в бюджет.</w:t>
      </w:r>
    </w:p>
    <w:p w:rsidR="00CE57B8" w:rsidRDefault="00CE57B8" w:rsidP="00C956CA">
      <w:pPr>
        <w:ind w:firstLine="709"/>
        <w:jc w:val="both"/>
        <w:rPr>
          <w:sz w:val="28"/>
          <w:szCs w:val="28"/>
        </w:rPr>
      </w:pPr>
    </w:p>
    <w:p w:rsidR="00CE57B8" w:rsidRDefault="00CE57B8" w:rsidP="00C956CA">
      <w:pPr>
        <w:ind w:firstLine="709"/>
        <w:jc w:val="both"/>
        <w:rPr>
          <w:sz w:val="28"/>
          <w:szCs w:val="28"/>
        </w:rPr>
      </w:pPr>
    </w:p>
    <w:p w:rsidR="00CE57B8" w:rsidRDefault="00CE57B8" w:rsidP="00C956CA">
      <w:pPr>
        <w:ind w:firstLine="709"/>
        <w:jc w:val="both"/>
        <w:rPr>
          <w:sz w:val="28"/>
          <w:szCs w:val="28"/>
        </w:rPr>
      </w:pPr>
    </w:p>
    <w:p w:rsidR="00CE57B8" w:rsidRDefault="00CE57B8" w:rsidP="00CE57B8">
      <w:pPr>
        <w:ind w:firstLine="709"/>
        <w:jc w:val="center"/>
        <w:rPr>
          <w:sz w:val="28"/>
          <w:szCs w:val="28"/>
        </w:rPr>
      </w:pPr>
      <w:r w:rsidRPr="00CE57B8">
        <w:rPr>
          <w:noProof/>
          <w:sz w:val="28"/>
          <w:szCs w:val="28"/>
        </w:rPr>
        <w:lastRenderedPageBreak/>
        <w:drawing>
          <wp:inline distT="0" distB="0" distL="0" distR="0" wp14:anchorId="3201AECE" wp14:editId="059BE0AB">
            <wp:extent cx="4572638" cy="2572109"/>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572638" cy="2572109"/>
                    </a:xfrm>
                    <a:prstGeom prst="rect">
                      <a:avLst/>
                    </a:prstGeom>
                  </pic:spPr>
                </pic:pic>
              </a:graphicData>
            </a:graphic>
          </wp:inline>
        </w:drawing>
      </w:r>
    </w:p>
    <w:p w:rsidR="00C2358F" w:rsidRDefault="00C2358F" w:rsidP="00C2358F">
      <w:pPr>
        <w:ind w:firstLine="708"/>
        <w:jc w:val="both"/>
        <w:rPr>
          <w:sz w:val="28"/>
          <w:szCs w:val="28"/>
        </w:rPr>
      </w:pPr>
      <w:r>
        <w:rPr>
          <w:sz w:val="28"/>
          <w:szCs w:val="28"/>
        </w:rPr>
        <w:t xml:space="preserve">В АСК «Доходы физических лиц» имеется информация не только о доходах, но и об имуществе физических лиц. Можно увидеть физических лиц с очень низкой заработной платой, или вообще нигде работающих, но приобретающих дорогостоящее имущество – квартиры, машины, земельные участки. Безусловно, у налоговых органов в этом случае возникнут вопросы и к физическому лицу, и к работодателю на предмет «неформальной занятости» и «теневой» заработной платы. </w:t>
      </w:r>
    </w:p>
    <w:p w:rsidR="00A7632D" w:rsidRDefault="005540A1" w:rsidP="00FF1458">
      <w:pPr>
        <w:jc w:val="both"/>
        <w:rPr>
          <w:sz w:val="28"/>
          <w:szCs w:val="28"/>
        </w:rPr>
      </w:pPr>
      <w:r>
        <w:rPr>
          <w:sz w:val="28"/>
          <w:szCs w:val="28"/>
        </w:rPr>
        <w:tab/>
        <w:t xml:space="preserve">Налоговым органам предоставлено право в рамках проверок и истребования документов запрашивать в банках сведения о движении средств </w:t>
      </w:r>
      <w:r w:rsidR="006C7179">
        <w:rPr>
          <w:sz w:val="28"/>
          <w:szCs w:val="28"/>
        </w:rPr>
        <w:t xml:space="preserve">не только </w:t>
      </w:r>
      <w:r>
        <w:rPr>
          <w:sz w:val="28"/>
          <w:szCs w:val="28"/>
        </w:rPr>
        <w:t xml:space="preserve">по счетам </w:t>
      </w:r>
      <w:r w:rsidR="006C7179">
        <w:rPr>
          <w:sz w:val="28"/>
          <w:szCs w:val="28"/>
        </w:rPr>
        <w:t xml:space="preserve">организаций и предпринимателей, но </w:t>
      </w:r>
      <w:r>
        <w:rPr>
          <w:sz w:val="28"/>
          <w:szCs w:val="28"/>
        </w:rPr>
        <w:t xml:space="preserve">и </w:t>
      </w:r>
      <w:r w:rsidR="00C2358F">
        <w:rPr>
          <w:sz w:val="28"/>
          <w:szCs w:val="28"/>
        </w:rPr>
        <w:t xml:space="preserve">по </w:t>
      </w:r>
      <w:r>
        <w:rPr>
          <w:sz w:val="28"/>
          <w:szCs w:val="28"/>
        </w:rPr>
        <w:t xml:space="preserve">банковским картам физических лиц. В результате анализа полученных сведений, а также иных мероприятий налогового контроля, мы выявляем факты </w:t>
      </w:r>
      <w:r w:rsidR="006C7179">
        <w:rPr>
          <w:sz w:val="28"/>
          <w:szCs w:val="28"/>
        </w:rPr>
        <w:t>выплаты «теневой» заработной платы.</w:t>
      </w:r>
    </w:p>
    <w:p w:rsidR="00CE57B8" w:rsidRDefault="00CE57B8" w:rsidP="00CE57B8">
      <w:pPr>
        <w:jc w:val="center"/>
        <w:rPr>
          <w:sz w:val="28"/>
          <w:szCs w:val="28"/>
        </w:rPr>
      </w:pPr>
      <w:r w:rsidRPr="00CE57B8">
        <w:rPr>
          <w:noProof/>
          <w:sz w:val="28"/>
          <w:szCs w:val="28"/>
        </w:rPr>
        <w:drawing>
          <wp:inline distT="0" distB="0" distL="0" distR="0" wp14:anchorId="38C9E299" wp14:editId="3406DF2D">
            <wp:extent cx="4572638" cy="2572109"/>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572638" cy="2572109"/>
                    </a:xfrm>
                    <a:prstGeom prst="rect">
                      <a:avLst/>
                    </a:prstGeom>
                  </pic:spPr>
                </pic:pic>
              </a:graphicData>
            </a:graphic>
          </wp:inline>
        </w:drawing>
      </w:r>
    </w:p>
    <w:p w:rsidR="00C2358F" w:rsidRPr="0049731B" w:rsidRDefault="006C7179" w:rsidP="00CE57B8">
      <w:pPr>
        <w:jc w:val="both"/>
        <w:rPr>
          <w:sz w:val="28"/>
          <w:szCs w:val="28"/>
        </w:rPr>
      </w:pPr>
      <w:r>
        <w:rPr>
          <w:sz w:val="28"/>
          <w:szCs w:val="28"/>
        </w:rPr>
        <w:tab/>
      </w:r>
      <w:r w:rsidR="00C2358F" w:rsidRPr="0049731B">
        <w:rPr>
          <w:sz w:val="28"/>
          <w:szCs w:val="28"/>
        </w:rPr>
        <w:t xml:space="preserve">Сложная ситуация сложившаяся на рынке труда, особенно в период пандемии </w:t>
      </w:r>
      <w:r w:rsidR="00C2358F" w:rsidRPr="0049731B">
        <w:rPr>
          <w:sz w:val="28"/>
          <w:szCs w:val="28"/>
          <w:lang w:val="en-US"/>
        </w:rPr>
        <w:t>COVID</w:t>
      </w:r>
      <w:r w:rsidR="00C2358F" w:rsidRPr="0049731B">
        <w:rPr>
          <w:sz w:val="28"/>
          <w:szCs w:val="28"/>
        </w:rPr>
        <w:t xml:space="preserve"> 19, вынуждает работников соглашаться на  условия, диктуемые работодателем, при этом не учитывая дальнейшие последствия в виде потери выплат по больничным листам, гарантии получения пенсии и другие преференции получаемые гражданами с официальной </w:t>
      </w:r>
      <w:r w:rsidR="00C2358F">
        <w:rPr>
          <w:sz w:val="28"/>
          <w:szCs w:val="28"/>
        </w:rPr>
        <w:t>«</w:t>
      </w:r>
      <w:r w:rsidR="00C2358F" w:rsidRPr="0049731B">
        <w:rPr>
          <w:sz w:val="28"/>
          <w:szCs w:val="28"/>
        </w:rPr>
        <w:t>белой</w:t>
      </w:r>
      <w:r w:rsidR="00C2358F">
        <w:rPr>
          <w:sz w:val="28"/>
          <w:szCs w:val="28"/>
        </w:rPr>
        <w:t>»</w:t>
      </w:r>
      <w:r w:rsidR="00C2358F" w:rsidRPr="0049731B">
        <w:rPr>
          <w:sz w:val="28"/>
          <w:szCs w:val="28"/>
        </w:rPr>
        <w:t xml:space="preserve"> заработной платой.</w:t>
      </w:r>
    </w:p>
    <w:p w:rsidR="00C2358F" w:rsidRPr="0049731B" w:rsidRDefault="00C2358F" w:rsidP="00C2358F">
      <w:pPr>
        <w:autoSpaceDE w:val="0"/>
        <w:autoSpaceDN w:val="0"/>
        <w:adjustRightInd w:val="0"/>
        <w:ind w:firstLine="708"/>
        <w:jc w:val="both"/>
        <w:rPr>
          <w:sz w:val="28"/>
          <w:szCs w:val="28"/>
        </w:rPr>
      </w:pPr>
      <w:r w:rsidRPr="0049731B">
        <w:rPr>
          <w:sz w:val="28"/>
          <w:szCs w:val="28"/>
        </w:rPr>
        <w:t>В связи с тем, что люди вынуждены работать без оформления трудовых отношений, в органы Прокуратуры, трудовую инспекцию, налоговые органы, Президенту РФ постоянно поступают жалобы от физических лиц, связанные с нарушением работодателями их прав.</w:t>
      </w:r>
    </w:p>
    <w:p w:rsidR="00C2358F" w:rsidRPr="0049731B" w:rsidRDefault="00C2358F" w:rsidP="00C2358F">
      <w:pPr>
        <w:autoSpaceDE w:val="0"/>
        <w:autoSpaceDN w:val="0"/>
        <w:adjustRightInd w:val="0"/>
        <w:ind w:firstLine="709"/>
        <w:jc w:val="both"/>
        <w:rPr>
          <w:sz w:val="28"/>
          <w:szCs w:val="28"/>
        </w:rPr>
      </w:pPr>
      <w:r w:rsidRPr="0049731B">
        <w:rPr>
          <w:sz w:val="28"/>
          <w:szCs w:val="28"/>
        </w:rPr>
        <w:lastRenderedPageBreak/>
        <w:t xml:space="preserve">Трудовое законодательство гарантирует работнику, полностью выполнившему нормы труда, выплату заработной платы за месяц не ниже величины </w:t>
      </w:r>
      <w:hyperlink r:id="rId30" w:history="1">
        <w:r w:rsidRPr="0049731B">
          <w:rPr>
            <w:sz w:val="28"/>
            <w:szCs w:val="28"/>
          </w:rPr>
          <w:t>минимального размера оплаты труда</w:t>
        </w:r>
      </w:hyperlink>
      <w:r w:rsidRPr="0049731B">
        <w:rPr>
          <w:sz w:val="28"/>
          <w:szCs w:val="28"/>
        </w:rPr>
        <w:t xml:space="preserve"> (МРОТ), установленного в Российской Федерации.</w:t>
      </w:r>
    </w:p>
    <w:p w:rsidR="00C2358F" w:rsidRDefault="00C2358F" w:rsidP="00C2358F">
      <w:pPr>
        <w:autoSpaceDE w:val="0"/>
        <w:autoSpaceDN w:val="0"/>
        <w:adjustRightInd w:val="0"/>
        <w:ind w:firstLine="708"/>
        <w:jc w:val="both"/>
        <w:rPr>
          <w:sz w:val="28"/>
          <w:szCs w:val="28"/>
        </w:rPr>
      </w:pPr>
      <w:r w:rsidRPr="0049731B">
        <w:rPr>
          <w:sz w:val="28"/>
          <w:szCs w:val="28"/>
        </w:rPr>
        <w:t xml:space="preserve">С 1 января 2021 года МРОТ на территории Российской Федерации составляет 12 792 рубля в месяц, при этом в соответствии с положениями Трудового кодекса и решением Конституционного суда МРОТ должен выплачиваться с учетом районного коэффициента и северной надбавки. Поэтому, например, для города Красноярска величина минимальной заработной платы  с 01.01.2021 года с учетом надбавок составляет не менее </w:t>
      </w:r>
      <w:r w:rsidRPr="00C2358F">
        <w:rPr>
          <w:b/>
          <w:sz w:val="28"/>
          <w:szCs w:val="28"/>
        </w:rPr>
        <w:t>20 468</w:t>
      </w:r>
      <w:r w:rsidRPr="0049731B">
        <w:rPr>
          <w:sz w:val="28"/>
          <w:szCs w:val="28"/>
        </w:rPr>
        <w:t xml:space="preserve"> рублей в месяц.</w:t>
      </w:r>
    </w:p>
    <w:p w:rsidR="00F85DB5" w:rsidRDefault="00F85DB5" w:rsidP="00C2358F">
      <w:pPr>
        <w:autoSpaceDE w:val="0"/>
        <w:autoSpaceDN w:val="0"/>
        <w:adjustRightInd w:val="0"/>
        <w:ind w:firstLine="708"/>
        <w:jc w:val="both"/>
        <w:rPr>
          <w:sz w:val="28"/>
          <w:szCs w:val="28"/>
        </w:rPr>
      </w:pPr>
      <w:r>
        <w:rPr>
          <w:sz w:val="28"/>
          <w:szCs w:val="28"/>
        </w:rPr>
        <w:t xml:space="preserve">Это та сумма, на которую следует ориентироваться в 2021 году. Кроме того, </w:t>
      </w:r>
    </w:p>
    <w:p w:rsidR="00F85DB5" w:rsidRPr="0049731B" w:rsidRDefault="00F85DB5" w:rsidP="00F85DB5">
      <w:pPr>
        <w:autoSpaceDE w:val="0"/>
        <w:autoSpaceDN w:val="0"/>
        <w:adjustRightInd w:val="0"/>
        <w:jc w:val="both"/>
        <w:rPr>
          <w:sz w:val="28"/>
          <w:szCs w:val="28"/>
        </w:rPr>
      </w:pPr>
      <w:r>
        <w:rPr>
          <w:sz w:val="28"/>
          <w:szCs w:val="28"/>
        </w:rPr>
        <w:t xml:space="preserve">на сайте Росстата размещаются показатели среднеотраслевой заработной платы. Их </w:t>
      </w:r>
      <w:r w:rsidR="00C57C3E">
        <w:rPr>
          <w:sz w:val="28"/>
          <w:szCs w:val="28"/>
        </w:rPr>
        <w:t>мы тоже рекомендуем</w:t>
      </w:r>
      <w:r>
        <w:rPr>
          <w:sz w:val="28"/>
          <w:szCs w:val="28"/>
        </w:rPr>
        <w:t xml:space="preserve"> учитывать при установлении заработной платы своим работникам.</w:t>
      </w:r>
    </w:p>
    <w:p w:rsidR="00203939" w:rsidRDefault="00203939" w:rsidP="00FF1458">
      <w:pPr>
        <w:jc w:val="both"/>
        <w:rPr>
          <w:sz w:val="28"/>
          <w:szCs w:val="28"/>
        </w:rPr>
      </w:pPr>
    </w:p>
    <w:p w:rsidR="00F85DB5" w:rsidRPr="00202B2A" w:rsidRDefault="00212FF2" w:rsidP="00212FF2">
      <w:pPr>
        <w:ind w:firstLine="708"/>
        <w:jc w:val="center"/>
        <w:rPr>
          <w:b/>
          <w:sz w:val="28"/>
          <w:szCs w:val="28"/>
        </w:rPr>
      </w:pPr>
      <w:r w:rsidRPr="00C57C3E">
        <w:rPr>
          <w:b/>
          <w:sz w:val="28"/>
          <w:szCs w:val="28"/>
        </w:rPr>
        <w:t>4</w:t>
      </w:r>
      <w:r w:rsidR="00C57C3E" w:rsidRPr="00C57C3E">
        <w:rPr>
          <w:b/>
          <w:sz w:val="28"/>
          <w:szCs w:val="28"/>
        </w:rPr>
        <w:t xml:space="preserve"> риск</w:t>
      </w:r>
      <w:r w:rsidRPr="00C57C3E">
        <w:rPr>
          <w:b/>
          <w:sz w:val="28"/>
          <w:szCs w:val="28"/>
        </w:rPr>
        <w:t xml:space="preserve">. </w:t>
      </w:r>
      <w:r w:rsidR="00F85DB5" w:rsidRPr="00C57C3E">
        <w:rPr>
          <w:b/>
          <w:sz w:val="28"/>
          <w:szCs w:val="28"/>
        </w:rPr>
        <w:t>Подмена трудовых отношений гражданско-правовыми.</w:t>
      </w:r>
    </w:p>
    <w:p w:rsidR="00A7632D" w:rsidRDefault="00A7632D" w:rsidP="00FF1458">
      <w:pPr>
        <w:jc w:val="both"/>
        <w:rPr>
          <w:sz w:val="28"/>
          <w:szCs w:val="28"/>
        </w:rPr>
      </w:pPr>
    </w:p>
    <w:p w:rsidR="00212FF2" w:rsidRDefault="00212FF2" w:rsidP="00212FF2">
      <w:pPr>
        <w:jc w:val="center"/>
        <w:rPr>
          <w:sz w:val="28"/>
          <w:szCs w:val="28"/>
        </w:rPr>
      </w:pPr>
      <w:r w:rsidRPr="00212FF2">
        <w:rPr>
          <w:noProof/>
          <w:sz w:val="28"/>
          <w:szCs w:val="28"/>
        </w:rPr>
        <w:drawing>
          <wp:inline distT="0" distB="0" distL="0" distR="0" wp14:anchorId="2CC204C5" wp14:editId="2A3DD44E">
            <wp:extent cx="4572638" cy="2572109"/>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572638" cy="2572109"/>
                    </a:xfrm>
                    <a:prstGeom prst="rect">
                      <a:avLst/>
                    </a:prstGeom>
                  </pic:spPr>
                </pic:pic>
              </a:graphicData>
            </a:graphic>
          </wp:inline>
        </w:drawing>
      </w:r>
    </w:p>
    <w:p w:rsidR="00E37484" w:rsidRDefault="00E37484" w:rsidP="00E37484">
      <w:pPr>
        <w:ind w:firstLine="709"/>
        <w:jc w:val="both"/>
        <w:rPr>
          <w:sz w:val="28"/>
          <w:szCs w:val="28"/>
        </w:rPr>
      </w:pPr>
      <w:r>
        <w:rPr>
          <w:sz w:val="28"/>
          <w:szCs w:val="28"/>
        </w:rPr>
        <w:t>С 01.01.2020 года на территории Красноярского края введен специальный налоговый режим «Налог на профессиональный доход».</w:t>
      </w:r>
    </w:p>
    <w:p w:rsidR="00E37484" w:rsidRDefault="00E37484" w:rsidP="00E37484">
      <w:pPr>
        <w:ind w:firstLine="709"/>
        <w:jc w:val="both"/>
        <w:rPr>
          <w:sz w:val="28"/>
          <w:szCs w:val="28"/>
        </w:rPr>
      </w:pPr>
      <w:r>
        <w:rPr>
          <w:sz w:val="28"/>
          <w:szCs w:val="28"/>
        </w:rPr>
        <w:t>Этот льготный режим рассчитан в первую очередь на физических лиц, осуществляющих индивидуальную трудовую деятельность самостоятельно так называемых самозанятых лиц.</w:t>
      </w:r>
    </w:p>
    <w:p w:rsidR="003A232B" w:rsidRDefault="00E37484" w:rsidP="00E37484">
      <w:pPr>
        <w:ind w:firstLine="709"/>
        <w:jc w:val="both"/>
        <w:rPr>
          <w:bCs/>
          <w:sz w:val="28"/>
          <w:szCs w:val="28"/>
        </w:rPr>
      </w:pPr>
      <w:r>
        <w:rPr>
          <w:sz w:val="28"/>
          <w:szCs w:val="28"/>
        </w:rPr>
        <w:t>Почти сразу же налоговыми органами</w:t>
      </w:r>
      <w:r w:rsidRPr="0049731B">
        <w:rPr>
          <w:sz w:val="28"/>
          <w:szCs w:val="28"/>
        </w:rPr>
        <w:t xml:space="preserve"> стали выявляться схемы</w:t>
      </w:r>
      <w:r>
        <w:rPr>
          <w:sz w:val="28"/>
          <w:szCs w:val="28"/>
        </w:rPr>
        <w:t xml:space="preserve">, когда </w:t>
      </w:r>
      <w:r w:rsidR="003A232B">
        <w:rPr>
          <w:sz w:val="28"/>
          <w:szCs w:val="28"/>
        </w:rPr>
        <w:t>организации вместо оформления трудовых отношений привлекают</w:t>
      </w:r>
      <w:r w:rsidRPr="0049731B">
        <w:rPr>
          <w:sz w:val="28"/>
          <w:szCs w:val="28"/>
        </w:rPr>
        <w:t xml:space="preserve"> к выполнению работ граждан</w:t>
      </w:r>
      <w:r w:rsidR="003A232B">
        <w:rPr>
          <w:sz w:val="28"/>
          <w:szCs w:val="28"/>
        </w:rPr>
        <w:t>,</w:t>
      </w:r>
      <w:r w:rsidRPr="0049731B">
        <w:rPr>
          <w:sz w:val="28"/>
          <w:szCs w:val="28"/>
        </w:rPr>
        <w:t xml:space="preserve"> </w:t>
      </w:r>
      <w:r w:rsidRPr="0049731B">
        <w:rPr>
          <w:bCs/>
          <w:sz w:val="28"/>
          <w:szCs w:val="28"/>
        </w:rPr>
        <w:t xml:space="preserve">зарегистрированных в качестве плательщиков налога на профессиональный доход. </w:t>
      </w:r>
      <w:r w:rsidR="003A232B">
        <w:rPr>
          <w:bCs/>
          <w:sz w:val="28"/>
          <w:szCs w:val="28"/>
        </w:rPr>
        <w:t>Даже выявляются случаи, когда работнику предлагают уволиться, зарегистрироваться самозанятым, а потом снова его берут на работу, но уже в рамках гражданско-правовых отношений. Это</w:t>
      </w:r>
      <w:r w:rsidR="009C5601">
        <w:rPr>
          <w:bCs/>
          <w:sz w:val="28"/>
          <w:szCs w:val="28"/>
        </w:rPr>
        <w:t xml:space="preserve"> делается умышленно, чтобы не уп</w:t>
      </w:r>
      <w:r w:rsidR="003A232B">
        <w:rPr>
          <w:bCs/>
          <w:sz w:val="28"/>
          <w:szCs w:val="28"/>
        </w:rPr>
        <w:t>лачивать НДФЛ и страховые взносы.</w:t>
      </w:r>
    </w:p>
    <w:p w:rsidR="003A232B" w:rsidRDefault="003A232B" w:rsidP="00E37484">
      <w:pPr>
        <w:ind w:firstLine="709"/>
        <w:jc w:val="both"/>
        <w:rPr>
          <w:bCs/>
          <w:sz w:val="28"/>
          <w:szCs w:val="28"/>
        </w:rPr>
      </w:pPr>
      <w:r>
        <w:rPr>
          <w:bCs/>
          <w:sz w:val="28"/>
          <w:szCs w:val="28"/>
        </w:rPr>
        <w:t>Конечно, налоговыми органами на постоянной основе проводится работа по выявлению таких фактов недобросовестного поведения.</w:t>
      </w:r>
      <w:r w:rsidR="002551D5">
        <w:rPr>
          <w:bCs/>
          <w:sz w:val="28"/>
          <w:szCs w:val="28"/>
        </w:rPr>
        <w:t xml:space="preserve"> </w:t>
      </w:r>
    </w:p>
    <w:p w:rsidR="002551D5" w:rsidRDefault="002551D5" w:rsidP="002551D5">
      <w:pPr>
        <w:tabs>
          <w:tab w:val="left" w:pos="6120"/>
        </w:tabs>
        <w:ind w:firstLine="720"/>
        <w:jc w:val="both"/>
        <w:rPr>
          <w:sz w:val="28"/>
          <w:szCs w:val="28"/>
        </w:rPr>
      </w:pPr>
      <w:r>
        <w:rPr>
          <w:sz w:val="28"/>
          <w:szCs w:val="28"/>
        </w:rPr>
        <w:t>Федеральная налоговая служба</w:t>
      </w:r>
      <w:r w:rsidRPr="00001A89">
        <w:rPr>
          <w:sz w:val="28"/>
          <w:szCs w:val="28"/>
        </w:rPr>
        <w:t xml:space="preserve"> разработала специализированный информационный ресурс</w:t>
      </w:r>
      <w:r>
        <w:rPr>
          <w:sz w:val="28"/>
          <w:szCs w:val="28"/>
        </w:rPr>
        <w:t xml:space="preserve"> МАРМ НПД</w:t>
      </w:r>
      <w:r w:rsidRPr="00001A89">
        <w:rPr>
          <w:sz w:val="28"/>
          <w:szCs w:val="28"/>
        </w:rPr>
        <w:t xml:space="preserve">, </w:t>
      </w:r>
      <w:r>
        <w:rPr>
          <w:sz w:val="28"/>
          <w:szCs w:val="28"/>
        </w:rPr>
        <w:t>содержащий сведения о налогоплательщиках на</w:t>
      </w:r>
      <w:r w:rsidR="00212FF2">
        <w:rPr>
          <w:sz w:val="28"/>
          <w:szCs w:val="28"/>
        </w:rPr>
        <w:t>лога на профессиональный доход.</w:t>
      </w:r>
    </w:p>
    <w:p w:rsidR="007A540E" w:rsidRDefault="00212FF2" w:rsidP="00212FF2">
      <w:pPr>
        <w:tabs>
          <w:tab w:val="left" w:pos="6120"/>
        </w:tabs>
        <w:ind w:firstLine="720"/>
        <w:jc w:val="center"/>
        <w:rPr>
          <w:sz w:val="28"/>
          <w:szCs w:val="28"/>
        </w:rPr>
      </w:pPr>
      <w:r w:rsidRPr="00212FF2">
        <w:rPr>
          <w:noProof/>
          <w:sz w:val="28"/>
          <w:szCs w:val="28"/>
        </w:rPr>
        <w:lastRenderedPageBreak/>
        <w:drawing>
          <wp:inline distT="0" distB="0" distL="0" distR="0" wp14:anchorId="666234C3" wp14:editId="608F085C">
            <wp:extent cx="4572638" cy="2572109"/>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572638" cy="2572109"/>
                    </a:xfrm>
                    <a:prstGeom prst="rect">
                      <a:avLst/>
                    </a:prstGeom>
                  </pic:spPr>
                </pic:pic>
              </a:graphicData>
            </a:graphic>
          </wp:inline>
        </w:drawing>
      </w:r>
    </w:p>
    <w:p w:rsidR="001D4E5A" w:rsidRDefault="009C5601" w:rsidP="002551D5">
      <w:pPr>
        <w:tabs>
          <w:tab w:val="left" w:pos="6120"/>
        </w:tabs>
        <w:ind w:firstLine="720"/>
        <w:jc w:val="both"/>
        <w:rPr>
          <w:sz w:val="28"/>
          <w:szCs w:val="28"/>
        </w:rPr>
      </w:pPr>
      <w:r>
        <w:rPr>
          <w:sz w:val="28"/>
          <w:szCs w:val="28"/>
        </w:rPr>
        <w:t>Специальная скоринговая система в режиме реального времени определяет организации с признаками подмены трудовых отношений, отношениями с самозанятыми</w:t>
      </w:r>
      <w:r w:rsidR="001D4E5A">
        <w:rPr>
          <w:sz w:val="28"/>
          <w:szCs w:val="28"/>
        </w:rPr>
        <w:t>.</w:t>
      </w:r>
    </w:p>
    <w:p w:rsidR="001D4E5A" w:rsidRDefault="001D4E5A" w:rsidP="002551D5">
      <w:pPr>
        <w:tabs>
          <w:tab w:val="left" w:pos="6120"/>
        </w:tabs>
        <w:ind w:firstLine="720"/>
        <w:jc w:val="both"/>
        <w:rPr>
          <w:sz w:val="28"/>
          <w:szCs w:val="28"/>
        </w:rPr>
      </w:pPr>
      <w:r>
        <w:rPr>
          <w:sz w:val="28"/>
          <w:szCs w:val="28"/>
        </w:rPr>
        <w:t>Анализируются периодичность и источники выплат, взаимосвязь самозанятых, их клиентов и бывших работодателей. По результатам анализа организации, имеющие признаки нару</w:t>
      </w:r>
      <w:r w:rsidR="00212FF2">
        <w:rPr>
          <w:sz w:val="28"/>
          <w:szCs w:val="28"/>
        </w:rPr>
        <w:t>шений, попадают в группу риска.</w:t>
      </w:r>
    </w:p>
    <w:p w:rsidR="00212FF2" w:rsidRDefault="00212FF2" w:rsidP="00212FF2">
      <w:pPr>
        <w:tabs>
          <w:tab w:val="left" w:pos="6120"/>
        </w:tabs>
        <w:ind w:firstLine="720"/>
        <w:jc w:val="center"/>
        <w:rPr>
          <w:sz w:val="28"/>
          <w:szCs w:val="28"/>
        </w:rPr>
      </w:pPr>
      <w:r w:rsidRPr="00212FF2">
        <w:rPr>
          <w:bCs/>
          <w:noProof/>
          <w:sz w:val="28"/>
          <w:szCs w:val="28"/>
        </w:rPr>
        <w:drawing>
          <wp:inline distT="0" distB="0" distL="0" distR="0" wp14:anchorId="5382BCDA" wp14:editId="5993E1BE">
            <wp:extent cx="4572638" cy="2572109"/>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572638" cy="2572109"/>
                    </a:xfrm>
                    <a:prstGeom prst="rect">
                      <a:avLst/>
                    </a:prstGeom>
                  </pic:spPr>
                </pic:pic>
              </a:graphicData>
            </a:graphic>
          </wp:inline>
        </w:drawing>
      </w:r>
    </w:p>
    <w:p w:rsidR="001D4E5A" w:rsidRDefault="001D4E5A" w:rsidP="002551D5">
      <w:pPr>
        <w:tabs>
          <w:tab w:val="left" w:pos="6120"/>
        </w:tabs>
        <w:ind w:firstLine="720"/>
        <w:jc w:val="both"/>
        <w:rPr>
          <w:sz w:val="28"/>
          <w:szCs w:val="28"/>
        </w:rPr>
      </w:pPr>
      <w:r>
        <w:rPr>
          <w:sz w:val="28"/>
          <w:szCs w:val="28"/>
        </w:rPr>
        <w:t>Налоговые органы сначала информируют организации о выявленных признаках нарушений. На этом этапе предлагается в добровольном порядке уточнить свои налоговые обязательства и отказаться от использования в дальнейшем подобных схем.</w:t>
      </w:r>
    </w:p>
    <w:p w:rsidR="007419E6" w:rsidRDefault="00F652E6" w:rsidP="008E1D00">
      <w:pPr>
        <w:tabs>
          <w:tab w:val="left" w:pos="6120"/>
        </w:tabs>
        <w:ind w:firstLine="720"/>
        <w:jc w:val="both"/>
        <w:rPr>
          <w:bCs/>
          <w:sz w:val="28"/>
          <w:szCs w:val="28"/>
        </w:rPr>
      </w:pPr>
      <w:r>
        <w:rPr>
          <w:sz w:val="28"/>
          <w:szCs w:val="28"/>
        </w:rPr>
        <w:t>В отношении организаций, попавших в группу риска, но не уточнивших свои обязательства, налоговые органы проводят мероприятия налогового контроля</w:t>
      </w:r>
      <w:r>
        <w:rPr>
          <w:bCs/>
          <w:sz w:val="28"/>
          <w:szCs w:val="28"/>
        </w:rPr>
        <w:t xml:space="preserve"> с целью переквалификации договоров гражданско-правового характера в трудовые отношения по результатам налоговых проверок, с доначислением НДФЛ, страховых взносов, пени, штрафов.</w:t>
      </w:r>
    </w:p>
    <w:p w:rsidR="000D7768" w:rsidRDefault="000D7768" w:rsidP="008E1D00">
      <w:pPr>
        <w:tabs>
          <w:tab w:val="left" w:pos="6120"/>
        </w:tabs>
        <w:ind w:firstLine="720"/>
        <w:jc w:val="both"/>
        <w:rPr>
          <w:bCs/>
          <w:sz w:val="28"/>
          <w:szCs w:val="28"/>
        </w:rPr>
      </w:pPr>
      <w:r>
        <w:rPr>
          <w:bCs/>
          <w:sz w:val="28"/>
          <w:szCs w:val="28"/>
        </w:rPr>
        <w:t>Обращаю внимание, что с 01.01.202</w:t>
      </w:r>
      <w:r w:rsidR="005C6FA7">
        <w:rPr>
          <w:bCs/>
          <w:sz w:val="28"/>
          <w:szCs w:val="28"/>
        </w:rPr>
        <w:t>0</w:t>
      </w:r>
      <w:r>
        <w:rPr>
          <w:bCs/>
          <w:sz w:val="28"/>
          <w:szCs w:val="28"/>
        </w:rPr>
        <w:t xml:space="preserve"> года действует новая редакция пункта 9 статьи 226 НК РФ и пункта 5 статьи 208 НК РФ. Она позволяет налоговым органам по результатам налоговой проверки (выездной или камеральной) взыскать НДФЛ с налогово</w:t>
      </w:r>
      <w:r w:rsidR="005C6FA7">
        <w:rPr>
          <w:bCs/>
          <w:sz w:val="28"/>
          <w:szCs w:val="28"/>
        </w:rPr>
        <w:t xml:space="preserve">го агента, а не с физического лица. Применяется указанная норма по доходам, дата фактического получения которых </w:t>
      </w:r>
      <w:r w:rsidR="00F652E6">
        <w:rPr>
          <w:bCs/>
          <w:sz w:val="28"/>
          <w:szCs w:val="28"/>
        </w:rPr>
        <w:t>определяется</w:t>
      </w:r>
      <w:r w:rsidR="005C6FA7">
        <w:rPr>
          <w:bCs/>
          <w:sz w:val="28"/>
          <w:szCs w:val="28"/>
        </w:rPr>
        <w:t xml:space="preserve"> начиная с 01.01.2020 года</w:t>
      </w:r>
    </w:p>
    <w:p w:rsidR="00212FF2" w:rsidRDefault="000D7768" w:rsidP="00212FF2">
      <w:pPr>
        <w:tabs>
          <w:tab w:val="left" w:pos="6120"/>
        </w:tabs>
        <w:ind w:firstLine="720"/>
        <w:jc w:val="center"/>
        <w:rPr>
          <w:bCs/>
          <w:sz w:val="28"/>
          <w:szCs w:val="28"/>
        </w:rPr>
      </w:pPr>
      <w:r w:rsidRPr="000D7768">
        <w:rPr>
          <w:bCs/>
          <w:noProof/>
          <w:sz w:val="28"/>
          <w:szCs w:val="28"/>
        </w:rPr>
        <w:lastRenderedPageBreak/>
        <w:drawing>
          <wp:inline distT="0" distB="0" distL="0" distR="0" wp14:anchorId="2531C489" wp14:editId="014D91B7">
            <wp:extent cx="4572638" cy="2572109"/>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572638" cy="2572109"/>
                    </a:xfrm>
                    <a:prstGeom prst="rect">
                      <a:avLst/>
                    </a:prstGeom>
                  </pic:spPr>
                </pic:pic>
              </a:graphicData>
            </a:graphic>
          </wp:inline>
        </w:drawing>
      </w:r>
    </w:p>
    <w:p w:rsidR="00411BEA" w:rsidRDefault="00411BEA" w:rsidP="007419E6">
      <w:pPr>
        <w:autoSpaceDE w:val="0"/>
        <w:autoSpaceDN w:val="0"/>
        <w:adjustRightInd w:val="0"/>
        <w:ind w:firstLine="709"/>
        <w:jc w:val="both"/>
        <w:rPr>
          <w:b/>
          <w:sz w:val="28"/>
          <w:szCs w:val="28"/>
        </w:rPr>
      </w:pPr>
    </w:p>
    <w:p w:rsidR="007419E6" w:rsidRPr="0049731B" w:rsidRDefault="007419E6" w:rsidP="007419E6">
      <w:pPr>
        <w:autoSpaceDE w:val="0"/>
        <w:autoSpaceDN w:val="0"/>
        <w:adjustRightInd w:val="0"/>
        <w:ind w:firstLine="709"/>
        <w:jc w:val="both"/>
        <w:rPr>
          <w:b/>
          <w:sz w:val="28"/>
          <w:szCs w:val="28"/>
        </w:rPr>
      </w:pPr>
      <w:r w:rsidRPr="0049731B">
        <w:rPr>
          <w:b/>
          <w:sz w:val="28"/>
          <w:szCs w:val="28"/>
        </w:rPr>
        <w:t>Не всегда работодатели имеют представление о рисках и налоговых последствиях использования схем занижения объёмов выплачиваемой заработной платы.</w:t>
      </w:r>
    </w:p>
    <w:p w:rsidR="007419E6" w:rsidRDefault="007419E6" w:rsidP="007419E6">
      <w:pPr>
        <w:ind w:firstLine="709"/>
        <w:jc w:val="both"/>
        <w:rPr>
          <w:b/>
          <w:sz w:val="28"/>
          <w:szCs w:val="28"/>
        </w:rPr>
      </w:pPr>
      <w:r w:rsidRPr="0049731B">
        <w:rPr>
          <w:sz w:val="28"/>
          <w:szCs w:val="28"/>
        </w:rPr>
        <w:t xml:space="preserve">Ведь кроме доначисления налогов существуют риски привлечения </w:t>
      </w:r>
      <w:r w:rsidRPr="0049731B">
        <w:rPr>
          <w:b/>
          <w:sz w:val="28"/>
          <w:szCs w:val="28"/>
        </w:rPr>
        <w:t>к ответственности</w:t>
      </w:r>
      <w:r w:rsidR="001A5C3B">
        <w:rPr>
          <w:b/>
          <w:sz w:val="28"/>
          <w:szCs w:val="28"/>
        </w:rPr>
        <w:t>, и не только налоговой</w:t>
      </w:r>
      <w:r w:rsidRPr="0049731B">
        <w:rPr>
          <w:b/>
          <w:sz w:val="28"/>
          <w:szCs w:val="28"/>
        </w:rPr>
        <w:t>:</w:t>
      </w:r>
    </w:p>
    <w:p w:rsidR="005C6FA7" w:rsidRDefault="005C6FA7" w:rsidP="005C6FA7">
      <w:pPr>
        <w:ind w:firstLine="709"/>
        <w:jc w:val="center"/>
        <w:rPr>
          <w:b/>
          <w:sz w:val="28"/>
          <w:szCs w:val="28"/>
        </w:rPr>
      </w:pPr>
      <w:r w:rsidRPr="005C6FA7">
        <w:rPr>
          <w:b/>
          <w:noProof/>
          <w:sz w:val="28"/>
          <w:szCs w:val="28"/>
        </w:rPr>
        <w:drawing>
          <wp:inline distT="0" distB="0" distL="0" distR="0" wp14:anchorId="5B4465F7" wp14:editId="6A089F47">
            <wp:extent cx="4572638" cy="2572109"/>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572638" cy="2572109"/>
                    </a:xfrm>
                    <a:prstGeom prst="rect">
                      <a:avLst/>
                    </a:prstGeom>
                  </pic:spPr>
                </pic:pic>
              </a:graphicData>
            </a:graphic>
          </wp:inline>
        </w:drawing>
      </w:r>
    </w:p>
    <w:p w:rsidR="007419E6" w:rsidRPr="0049731B" w:rsidRDefault="007419E6" w:rsidP="007419E6">
      <w:pPr>
        <w:pStyle w:val="ConsPlusNormal"/>
        <w:ind w:firstLine="540"/>
        <w:jc w:val="both"/>
        <w:rPr>
          <w:rFonts w:ascii="Times New Roman" w:hAnsi="Times New Roman" w:cs="Times New Roman"/>
          <w:sz w:val="28"/>
          <w:szCs w:val="28"/>
        </w:rPr>
      </w:pPr>
      <w:r w:rsidRPr="0049731B">
        <w:rPr>
          <w:rFonts w:ascii="Times New Roman" w:hAnsi="Times New Roman" w:cs="Times New Roman"/>
          <w:sz w:val="28"/>
          <w:szCs w:val="28"/>
        </w:rPr>
        <w:t xml:space="preserve">- Наиболее распространенным видом налоговой ответственности является </w:t>
      </w:r>
      <w:hyperlink r:id="rId36" w:history="1">
        <w:r w:rsidRPr="0049731B">
          <w:rPr>
            <w:rFonts w:ascii="Times New Roman" w:hAnsi="Times New Roman" w:cs="Times New Roman"/>
            <w:color w:val="0000FF"/>
            <w:sz w:val="28"/>
            <w:szCs w:val="28"/>
          </w:rPr>
          <w:t>ст. 122</w:t>
        </w:r>
      </w:hyperlink>
      <w:r w:rsidRPr="0049731B">
        <w:rPr>
          <w:rFonts w:ascii="Times New Roman" w:hAnsi="Times New Roman" w:cs="Times New Roman"/>
          <w:sz w:val="28"/>
          <w:szCs w:val="28"/>
        </w:rPr>
        <w:t xml:space="preserve"> Налогового кодекса Российской Федерации, предусматривающая </w:t>
      </w:r>
      <w:r w:rsidR="001A5C3B">
        <w:rPr>
          <w:rFonts w:ascii="Times New Roman" w:hAnsi="Times New Roman" w:cs="Times New Roman"/>
          <w:sz w:val="28"/>
          <w:szCs w:val="28"/>
        </w:rPr>
        <w:t>штраф</w:t>
      </w:r>
      <w:r w:rsidRPr="0049731B">
        <w:rPr>
          <w:rFonts w:ascii="Times New Roman" w:hAnsi="Times New Roman" w:cs="Times New Roman"/>
          <w:sz w:val="28"/>
          <w:szCs w:val="28"/>
        </w:rPr>
        <w:t xml:space="preserve"> за неуплату налогов в размере 20% от неуплаченной суммы и в размере 40%, если будет доказана </w:t>
      </w:r>
      <w:r w:rsidR="001A5C3B">
        <w:rPr>
          <w:rFonts w:ascii="Times New Roman" w:hAnsi="Times New Roman" w:cs="Times New Roman"/>
          <w:sz w:val="28"/>
          <w:szCs w:val="28"/>
        </w:rPr>
        <w:t>умышленность</w:t>
      </w:r>
      <w:r w:rsidRPr="0049731B">
        <w:rPr>
          <w:rFonts w:ascii="Times New Roman" w:hAnsi="Times New Roman" w:cs="Times New Roman"/>
          <w:sz w:val="28"/>
          <w:szCs w:val="28"/>
        </w:rPr>
        <w:t xml:space="preserve"> действий налогоплательщика; </w:t>
      </w:r>
    </w:p>
    <w:p w:rsidR="007419E6" w:rsidRPr="0049731B" w:rsidRDefault="007419E6" w:rsidP="007419E6">
      <w:pPr>
        <w:ind w:firstLine="709"/>
        <w:jc w:val="both"/>
        <w:rPr>
          <w:sz w:val="28"/>
          <w:szCs w:val="28"/>
        </w:rPr>
      </w:pPr>
      <w:r w:rsidRPr="0049731B">
        <w:rPr>
          <w:sz w:val="28"/>
          <w:szCs w:val="28"/>
        </w:rPr>
        <w:t xml:space="preserve">- Неправомерное неудержание (неперечисление) в установленный срок налога на доходы налоговым агентом, влечет взыскание штрафа в размере 20% от суммы, подлежащей удержанию (перечислению) (статья 123 Налогового кодекса РФ), </w:t>
      </w:r>
      <w:r w:rsidR="001A5C3B">
        <w:rPr>
          <w:sz w:val="28"/>
          <w:szCs w:val="28"/>
        </w:rPr>
        <w:t>и</w:t>
      </w:r>
      <w:r w:rsidRPr="0049731B">
        <w:rPr>
          <w:sz w:val="28"/>
          <w:szCs w:val="28"/>
        </w:rPr>
        <w:t xml:space="preserve"> в размере 40%, если будет доказан умысел;</w:t>
      </w:r>
    </w:p>
    <w:p w:rsidR="007419E6" w:rsidRPr="0049731B" w:rsidRDefault="007419E6" w:rsidP="007419E6">
      <w:pPr>
        <w:ind w:firstLine="709"/>
        <w:jc w:val="both"/>
        <w:rPr>
          <w:sz w:val="28"/>
          <w:szCs w:val="28"/>
        </w:rPr>
      </w:pPr>
      <w:r w:rsidRPr="0049731B">
        <w:rPr>
          <w:sz w:val="28"/>
          <w:szCs w:val="28"/>
        </w:rPr>
        <w:t>- Представление налоговым агентом документов, содержащих недостоверные сведения, влечет взыскание штрафа в размере 500 рублей за каждый документ, содержащий недостоверные сведения (статья 126.1 Налогового кодекса РФ).</w:t>
      </w:r>
    </w:p>
    <w:p w:rsidR="005C6FA7" w:rsidRDefault="005C6FA7" w:rsidP="007419E6">
      <w:pPr>
        <w:ind w:firstLine="709"/>
        <w:jc w:val="both"/>
        <w:rPr>
          <w:sz w:val="28"/>
          <w:szCs w:val="28"/>
        </w:rPr>
      </w:pPr>
    </w:p>
    <w:p w:rsidR="001A5C3B" w:rsidRDefault="001A5C3B" w:rsidP="007419E6">
      <w:pPr>
        <w:ind w:firstLine="709"/>
        <w:jc w:val="both"/>
        <w:rPr>
          <w:sz w:val="28"/>
          <w:szCs w:val="28"/>
        </w:rPr>
      </w:pPr>
    </w:p>
    <w:p w:rsidR="001A5C3B" w:rsidRDefault="001A5C3B" w:rsidP="007419E6">
      <w:pPr>
        <w:ind w:firstLine="709"/>
        <w:jc w:val="both"/>
        <w:rPr>
          <w:sz w:val="28"/>
          <w:szCs w:val="28"/>
        </w:rPr>
      </w:pPr>
    </w:p>
    <w:p w:rsidR="007419E6" w:rsidRDefault="007419E6" w:rsidP="001A5C3B">
      <w:pPr>
        <w:ind w:firstLine="709"/>
        <w:jc w:val="center"/>
        <w:rPr>
          <w:sz w:val="28"/>
          <w:szCs w:val="28"/>
        </w:rPr>
      </w:pPr>
      <w:r w:rsidRPr="0049731B">
        <w:rPr>
          <w:sz w:val="28"/>
          <w:szCs w:val="28"/>
        </w:rPr>
        <w:lastRenderedPageBreak/>
        <w:t xml:space="preserve">Риски привлечения </w:t>
      </w:r>
      <w:r w:rsidRPr="0049731B">
        <w:rPr>
          <w:b/>
          <w:sz w:val="28"/>
          <w:szCs w:val="28"/>
        </w:rPr>
        <w:t>к административной ответственности</w:t>
      </w:r>
      <w:r w:rsidRPr="0049731B">
        <w:rPr>
          <w:sz w:val="28"/>
          <w:szCs w:val="28"/>
        </w:rPr>
        <w:t>:</w:t>
      </w:r>
    </w:p>
    <w:p w:rsidR="005C6FA7" w:rsidRPr="0049731B" w:rsidRDefault="005C6FA7" w:rsidP="005C6FA7">
      <w:pPr>
        <w:ind w:firstLine="709"/>
        <w:jc w:val="center"/>
        <w:rPr>
          <w:sz w:val="28"/>
          <w:szCs w:val="28"/>
        </w:rPr>
      </w:pPr>
      <w:r w:rsidRPr="005C6FA7">
        <w:rPr>
          <w:noProof/>
          <w:sz w:val="28"/>
          <w:szCs w:val="28"/>
        </w:rPr>
        <w:drawing>
          <wp:inline distT="0" distB="0" distL="0" distR="0" wp14:anchorId="23E4E317" wp14:editId="1EE8BA35">
            <wp:extent cx="4572638" cy="2572109"/>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4572638" cy="2572109"/>
                    </a:xfrm>
                    <a:prstGeom prst="rect">
                      <a:avLst/>
                    </a:prstGeom>
                  </pic:spPr>
                </pic:pic>
              </a:graphicData>
            </a:graphic>
          </wp:inline>
        </w:drawing>
      </w:r>
    </w:p>
    <w:p w:rsidR="001A5C3B" w:rsidRPr="001A5C3B" w:rsidRDefault="007419E6" w:rsidP="001A5C3B">
      <w:pPr>
        <w:ind w:firstLine="709"/>
        <w:jc w:val="both"/>
        <w:rPr>
          <w:sz w:val="28"/>
          <w:szCs w:val="28"/>
        </w:rPr>
      </w:pPr>
      <w:r w:rsidRPr="001A5C3B">
        <w:rPr>
          <w:sz w:val="28"/>
          <w:szCs w:val="28"/>
        </w:rPr>
        <w:t xml:space="preserve">- Право вызывать налогоплательщика закреплено в </w:t>
      </w:r>
      <w:hyperlink r:id="rId38" w:history="1">
        <w:r w:rsidR="001A5C3B" w:rsidRPr="001A5C3B">
          <w:rPr>
            <w:sz w:val="28"/>
            <w:szCs w:val="28"/>
          </w:rPr>
          <w:t>подпункте 4 пункта 1 статьи</w:t>
        </w:r>
        <w:r w:rsidRPr="001A5C3B">
          <w:rPr>
            <w:sz w:val="28"/>
            <w:szCs w:val="28"/>
          </w:rPr>
          <w:t xml:space="preserve"> 31</w:t>
        </w:r>
      </w:hyperlink>
      <w:r w:rsidR="001A5C3B" w:rsidRPr="001A5C3B">
        <w:rPr>
          <w:sz w:val="28"/>
          <w:szCs w:val="28"/>
        </w:rPr>
        <w:t xml:space="preserve"> НК РФ и</w:t>
      </w:r>
      <w:r w:rsidRPr="001A5C3B">
        <w:rPr>
          <w:sz w:val="28"/>
          <w:szCs w:val="28"/>
        </w:rPr>
        <w:t xml:space="preserve"> дает налоговым органам </w:t>
      </w:r>
      <w:r w:rsidR="001A5C3B" w:rsidRPr="001A5C3B">
        <w:rPr>
          <w:sz w:val="28"/>
          <w:szCs w:val="28"/>
        </w:rPr>
        <w:t>возможность</w:t>
      </w:r>
      <w:r w:rsidRPr="001A5C3B">
        <w:rPr>
          <w:sz w:val="28"/>
          <w:szCs w:val="28"/>
        </w:rPr>
        <w:t xml:space="preserve"> приглашать вас к себе, даже когда нарушений не выявлено, но у инспектора есть какие-то сомнения. За неявку </w:t>
      </w:r>
      <w:r w:rsidR="001A5C3B" w:rsidRPr="001A5C3B">
        <w:rPr>
          <w:sz w:val="28"/>
          <w:szCs w:val="28"/>
        </w:rPr>
        <w:t xml:space="preserve">предусмотрена </w:t>
      </w:r>
      <w:r w:rsidRPr="001A5C3B">
        <w:rPr>
          <w:sz w:val="28"/>
          <w:szCs w:val="28"/>
        </w:rPr>
        <w:t xml:space="preserve">административная </w:t>
      </w:r>
      <w:hyperlink r:id="rId39" w:history="1">
        <w:r w:rsidRPr="001A5C3B">
          <w:rPr>
            <w:sz w:val="28"/>
            <w:szCs w:val="28"/>
          </w:rPr>
          <w:t>ответственность</w:t>
        </w:r>
      </w:hyperlink>
      <w:r w:rsidRPr="001A5C3B">
        <w:rPr>
          <w:sz w:val="28"/>
          <w:szCs w:val="28"/>
        </w:rPr>
        <w:t xml:space="preserve">. </w:t>
      </w:r>
      <w:r w:rsidR="001A5C3B" w:rsidRPr="001A5C3B">
        <w:rPr>
          <w:sz w:val="28"/>
          <w:szCs w:val="28"/>
        </w:rPr>
        <w:t>Нарушение</w:t>
      </w:r>
      <w:r w:rsidRPr="001A5C3B">
        <w:rPr>
          <w:sz w:val="28"/>
          <w:szCs w:val="28"/>
        </w:rPr>
        <w:t xml:space="preserve"> рассматривается как неповиновение законному распоряжению или требованию должностного лица органа, осуществляющего государственный контроль и на должностное лицо организации может быть наложен штраф от 2 000 руб. до 4 000 руб. (</w:t>
      </w:r>
      <w:hyperlink r:id="rId40" w:history="1">
        <w:r w:rsidRPr="001A5C3B">
          <w:rPr>
            <w:sz w:val="28"/>
            <w:szCs w:val="28"/>
          </w:rPr>
          <w:t>ч. 1 ст. 19.4</w:t>
        </w:r>
      </w:hyperlink>
      <w:r w:rsidRPr="001A5C3B">
        <w:rPr>
          <w:sz w:val="28"/>
          <w:szCs w:val="28"/>
        </w:rPr>
        <w:t xml:space="preserve"> КоАП РФ). </w:t>
      </w:r>
    </w:p>
    <w:p w:rsidR="007419E6" w:rsidRPr="001A5C3B" w:rsidRDefault="007419E6" w:rsidP="001A5C3B">
      <w:pPr>
        <w:ind w:firstLine="709"/>
        <w:jc w:val="both"/>
        <w:rPr>
          <w:sz w:val="28"/>
          <w:szCs w:val="28"/>
        </w:rPr>
      </w:pPr>
      <w:r w:rsidRPr="001A5C3B">
        <w:rPr>
          <w:bCs/>
          <w:sz w:val="28"/>
          <w:szCs w:val="28"/>
        </w:rPr>
        <w:t xml:space="preserve">- Незаконное привлечение к трудовой деятельности в Российской Федерации иностранного гражданина или лица без гражданства влечет применение мер ответственности, предусмотренных статьей 18.15 КоАП. </w:t>
      </w:r>
      <w:r w:rsidRPr="001A5C3B">
        <w:rPr>
          <w:sz w:val="28"/>
          <w:szCs w:val="28"/>
        </w:rPr>
        <w:t xml:space="preserve">Так, например, </w:t>
      </w:r>
      <w:hyperlink r:id="rId41" w:history="1">
        <w:r w:rsidRPr="001A5C3B">
          <w:rPr>
            <w:sz w:val="28"/>
            <w:szCs w:val="28"/>
          </w:rPr>
          <w:t>привлечение</w:t>
        </w:r>
      </w:hyperlink>
      <w:r w:rsidRPr="001A5C3B">
        <w:rPr>
          <w:sz w:val="28"/>
          <w:szCs w:val="28"/>
        </w:rPr>
        <w:t xml:space="preserve"> к трудовой деятельности иностранного гражданина при отсутствии у него разрешения на работу либо патента, или привлечение к трудовой деятельности по профессии не указанной в разрешении на работу или патенте, влечет наложение административного штрафа на должностных лиц - от двадцати пяти тысяч до пятидесяти тысяч рублей; на юридических лиц - от двухсот пятидесяти тысяч до восьмисот тысяч рублей, либо административное приостановление деятельности на срок от четырнадцати до девяноста суток. Данные вопросы контролируются Управлением по вопросам миграции ГУ МВД России по Красноярскому краю.</w:t>
      </w:r>
    </w:p>
    <w:p w:rsidR="007419E6" w:rsidRPr="001A5C3B" w:rsidRDefault="007419E6" w:rsidP="007419E6">
      <w:pPr>
        <w:ind w:firstLine="709"/>
        <w:jc w:val="both"/>
        <w:rPr>
          <w:sz w:val="28"/>
          <w:szCs w:val="28"/>
        </w:rPr>
      </w:pPr>
      <w:r w:rsidRPr="001A5C3B">
        <w:rPr>
          <w:sz w:val="28"/>
          <w:szCs w:val="28"/>
        </w:rPr>
        <w:t xml:space="preserve">- Нарушение норм трудового законодательства, влечет применение мер ответственности, предусмотренных статьей 5.27 КоАП и это штрафы от 1 тыс. рублей до 100 тыс. рублей. </w:t>
      </w:r>
    </w:p>
    <w:p w:rsidR="00411BEA" w:rsidRPr="001A5C3B" w:rsidRDefault="00411BEA" w:rsidP="007419E6">
      <w:pPr>
        <w:ind w:firstLine="709"/>
        <w:jc w:val="both"/>
        <w:rPr>
          <w:sz w:val="28"/>
          <w:szCs w:val="28"/>
        </w:rPr>
      </w:pPr>
    </w:p>
    <w:p w:rsidR="007419E6" w:rsidRPr="001A5C3B" w:rsidRDefault="007419E6" w:rsidP="007419E6">
      <w:pPr>
        <w:ind w:firstLine="709"/>
        <w:jc w:val="both"/>
        <w:rPr>
          <w:sz w:val="28"/>
          <w:szCs w:val="28"/>
        </w:rPr>
      </w:pPr>
      <w:r w:rsidRPr="001A5C3B">
        <w:rPr>
          <w:sz w:val="28"/>
          <w:szCs w:val="28"/>
        </w:rPr>
        <w:t>В рамках межведомственного взаимодействия налоговые органы направляют все сведения о выявленных нарушениях для рассмотрения вопроса о привлечении работодателя к административной ответственности в органы прокуратуры, трудовую инспекцию, ГУВД по краю, а так же в органы местного самоуправления.</w:t>
      </w:r>
    </w:p>
    <w:p w:rsidR="00796AF1" w:rsidRDefault="00796AF1" w:rsidP="007419E6">
      <w:pPr>
        <w:ind w:firstLine="709"/>
        <w:jc w:val="both"/>
        <w:rPr>
          <w:b/>
          <w:sz w:val="28"/>
          <w:szCs w:val="28"/>
        </w:rPr>
      </w:pPr>
    </w:p>
    <w:p w:rsidR="007419E6" w:rsidRDefault="007419E6" w:rsidP="007419E6">
      <w:pPr>
        <w:ind w:firstLine="709"/>
        <w:jc w:val="both"/>
        <w:rPr>
          <w:b/>
          <w:sz w:val="28"/>
          <w:szCs w:val="28"/>
        </w:rPr>
      </w:pPr>
      <w:r w:rsidRPr="00A10B44">
        <w:rPr>
          <w:sz w:val="28"/>
          <w:szCs w:val="28"/>
        </w:rPr>
        <w:t xml:space="preserve">Кроме рисков привлечения к </w:t>
      </w:r>
      <w:r w:rsidR="00796AF1" w:rsidRPr="00A10B44">
        <w:rPr>
          <w:sz w:val="28"/>
          <w:szCs w:val="28"/>
        </w:rPr>
        <w:t xml:space="preserve">налоговой и административной </w:t>
      </w:r>
      <w:r w:rsidRPr="00A10B44">
        <w:rPr>
          <w:sz w:val="28"/>
          <w:szCs w:val="28"/>
        </w:rPr>
        <w:t>ответственности</w:t>
      </w:r>
      <w:r w:rsidR="00796AF1" w:rsidRPr="00A10B44">
        <w:rPr>
          <w:sz w:val="28"/>
          <w:szCs w:val="28"/>
        </w:rPr>
        <w:t>,</w:t>
      </w:r>
      <w:r w:rsidRPr="00A10B44">
        <w:rPr>
          <w:sz w:val="28"/>
          <w:szCs w:val="28"/>
        </w:rPr>
        <w:t xml:space="preserve"> существуют риски привлечения</w:t>
      </w:r>
      <w:r w:rsidRPr="0049731B">
        <w:rPr>
          <w:b/>
          <w:sz w:val="28"/>
          <w:szCs w:val="28"/>
        </w:rPr>
        <w:t xml:space="preserve"> к уголовной ответственности:</w:t>
      </w:r>
    </w:p>
    <w:p w:rsidR="00411BEA" w:rsidRPr="0049731B" w:rsidRDefault="00411BEA" w:rsidP="00411BEA">
      <w:pPr>
        <w:ind w:firstLine="709"/>
        <w:jc w:val="center"/>
        <w:rPr>
          <w:b/>
          <w:sz w:val="28"/>
          <w:szCs w:val="28"/>
        </w:rPr>
      </w:pPr>
      <w:r w:rsidRPr="00411BEA">
        <w:rPr>
          <w:b/>
          <w:noProof/>
          <w:sz w:val="28"/>
          <w:szCs w:val="28"/>
        </w:rPr>
        <w:lastRenderedPageBreak/>
        <w:drawing>
          <wp:inline distT="0" distB="0" distL="0" distR="0" wp14:anchorId="48027395" wp14:editId="2118FA11">
            <wp:extent cx="4572638" cy="2572109"/>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572638" cy="2572109"/>
                    </a:xfrm>
                    <a:prstGeom prst="rect">
                      <a:avLst/>
                    </a:prstGeom>
                  </pic:spPr>
                </pic:pic>
              </a:graphicData>
            </a:graphic>
          </wp:inline>
        </w:drawing>
      </w:r>
    </w:p>
    <w:p w:rsidR="007419E6" w:rsidRPr="00796AF1" w:rsidRDefault="007419E6" w:rsidP="007419E6">
      <w:pPr>
        <w:autoSpaceDE w:val="0"/>
        <w:autoSpaceDN w:val="0"/>
        <w:adjustRightInd w:val="0"/>
        <w:ind w:firstLine="709"/>
        <w:jc w:val="both"/>
        <w:rPr>
          <w:sz w:val="28"/>
          <w:szCs w:val="28"/>
        </w:rPr>
      </w:pPr>
      <w:r w:rsidRPr="00796AF1">
        <w:rPr>
          <w:sz w:val="28"/>
          <w:szCs w:val="28"/>
        </w:rPr>
        <w:t xml:space="preserve">- Уголовное преследование грозит тем, кто уклоняется от уплаты страховых взносов, взимаемых согласно НК РФ. Эти платежи включены в </w:t>
      </w:r>
      <w:hyperlink r:id="rId43" w:history="1">
        <w:r w:rsidRPr="00796AF1">
          <w:rPr>
            <w:sz w:val="28"/>
            <w:szCs w:val="28"/>
          </w:rPr>
          <w:t>ст. 199</w:t>
        </w:r>
      </w:hyperlink>
      <w:r w:rsidRPr="00796AF1">
        <w:rPr>
          <w:sz w:val="28"/>
          <w:szCs w:val="28"/>
        </w:rPr>
        <w:t xml:space="preserve"> УК РФ, которая прежде касалась лишь налогов и сборов. Самое мягкое наказание по этой статье - </w:t>
      </w:r>
      <w:hyperlink r:id="rId44" w:history="1">
        <w:r w:rsidRPr="00796AF1">
          <w:rPr>
            <w:sz w:val="28"/>
            <w:szCs w:val="28"/>
          </w:rPr>
          <w:t>штраф</w:t>
        </w:r>
      </w:hyperlink>
      <w:r w:rsidRPr="00796AF1">
        <w:rPr>
          <w:sz w:val="28"/>
          <w:szCs w:val="28"/>
        </w:rPr>
        <w:t xml:space="preserve"> в размере 100 тыс. руб., самое суровое - </w:t>
      </w:r>
      <w:hyperlink r:id="rId45" w:history="1">
        <w:r w:rsidRPr="00796AF1">
          <w:rPr>
            <w:sz w:val="28"/>
            <w:szCs w:val="28"/>
          </w:rPr>
          <w:t>лишение свободы</w:t>
        </w:r>
      </w:hyperlink>
      <w:r w:rsidRPr="00796AF1">
        <w:rPr>
          <w:sz w:val="28"/>
          <w:szCs w:val="28"/>
        </w:rPr>
        <w:t xml:space="preserve"> на срок до 6 лет с трехлетним лишением права занимать определенные должности;</w:t>
      </w:r>
    </w:p>
    <w:p w:rsidR="007419E6" w:rsidRDefault="007419E6" w:rsidP="007419E6">
      <w:pPr>
        <w:autoSpaceDE w:val="0"/>
        <w:autoSpaceDN w:val="0"/>
        <w:adjustRightInd w:val="0"/>
        <w:ind w:firstLine="709"/>
        <w:jc w:val="both"/>
        <w:outlineLvl w:val="0"/>
        <w:rPr>
          <w:sz w:val="28"/>
          <w:szCs w:val="28"/>
        </w:rPr>
      </w:pPr>
      <w:r w:rsidRPr="00796AF1">
        <w:rPr>
          <w:sz w:val="28"/>
          <w:szCs w:val="28"/>
        </w:rPr>
        <w:t xml:space="preserve">- Налогового агента - могут привлечь к уголовной ответственности, если он в </w:t>
      </w:r>
      <w:hyperlink r:id="rId46" w:history="1">
        <w:r w:rsidRPr="00796AF1">
          <w:rPr>
            <w:sz w:val="28"/>
            <w:szCs w:val="28"/>
          </w:rPr>
          <w:t>личных интересах</w:t>
        </w:r>
      </w:hyperlink>
      <w:r w:rsidRPr="00796AF1">
        <w:rPr>
          <w:sz w:val="28"/>
          <w:szCs w:val="28"/>
        </w:rPr>
        <w:t xml:space="preserve"> не начислял, не удерживал или не перечислял в бюджет НДФЛ в </w:t>
      </w:r>
      <w:hyperlink r:id="rId47" w:history="1">
        <w:r w:rsidRPr="00796AF1">
          <w:rPr>
            <w:sz w:val="28"/>
            <w:szCs w:val="28"/>
          </w:rPr>
          <w:t>крупном</w:t>
        </w:r>
      </w:hyperlink>
      <w:r w:rsidRPr="00796AF1">
        <w:rPr>
          <w:sz w:val="28"/>
          <w:szCs w:val="28"/>
        </w:rPr>
        <w:t xml:space="preserve"> или </w:t>
      </w:r>
      <w:hyperlink r:id="rId48" w:history="1">
        <w:r w:rsidRPr="00796AF1">
          <w:rPr>
            <w:sz w:val="28"/>
            <w:szCs w:val="28"/>
          </w:rPr>
          <w:t>особо крупном</w:t>
        </w:r>
      </w:hyperlink>
      <w:r w:rsidRPr="00796AF1">
        <w:rPr>
          <w:sz w:val="28"/>
          <w:szCs w:val="28"/>
        </w:rPr>
        <w:t xml:space="preserve"> размере (</w:t>
      </w:r>
      <w:hyperlink r:id="rId49" w:history="1">
        <w:r w:rsidRPr="00796AF1">
          <w:rPr>
            <w:sz w:val="28"/>
            <w:szCs w:val="28"/>
          </w:rPr>
          <w:t>ч. 1 ст. 199.1</w:t>
        </w:r>
      </w:hyperlink>
      <w:r w:rsidRPr="00796AF1">
        <w:rPr>
          <w:sz w:val="28"/>
          <w:szCs w:val="28"/>
        </w:rPr>
        <w:t xml:space="preserve"> УК РФ). Наказание по этой статье предусматривает - </w:t>
      </w:r>
      <w:hyperlink r:id="rId50" w:history="1">
        <w:r w:rsidRPr="00796AF1">
          <w:rPr>
            <w:sz w:val="28"/>
            <w:szCs w:val="28"/>
          </w:rPr>
          <w:t>штраф</w:t>
        </w:r>
      </w:hyperlink>
      <w:r w:rsidRPr="00796AF1">
        <w:rPr>
          <w:sz w:val="28"/>
          <w:szCs w:val="28"/>
        </w:rPr>
        <w:t xml:space="preserve"> в размере 100 тыс. руб. до 500 тыс. </w:t>
      </w:r>
      <w:r w:rsidR="00F652E6" w:rsidRPr="00796AF1">
        <w:rPr>
          <w:sz w:val="28"/>
          <w:szCs w:val="28"/>
        </w:rPr>
        <w:t>руб.</w:t>
      </w:r>
      <w:r w:rsidRPr="00796AF1">
        <w:rPr>
          <w:sz w:val="28"/>
          <w:szCs w:val="28"/>
        </w:rPr>
        <w:t xml:space="preserve">, либо лишение свободы на срок от 2 до 6 лет, с трехлетним лишением права </w:t>
      </w:r>
      <w:r w:rsidR="00796AF1">
        <w:rPr>
          <w:sz w:val="28"/>
          <w:szCs w:val="28"/>
        </w:rPr>
        <w:t>занимать определенные должности.</w:t>
      </w:r>
    </w:p>
    <w:p w:rsidR="00F51E26" w:rsidRPr="00796AF1" w:rsidRDefault="00F51E26" w:rsidP="007419E6">
      <w:pPr>
        <w:autoSpaceDE w:val="0"/>
        <w:autoSpaceDN w:val="0"/>
        <w:adjustRightInd w:val="0"/>
        <w:ind w:firstLine="709"/>
        <w:jc w:val="both"/>
        <w:outlineLvl w:val="0"/>
        <w:rPr>
          <w:sz w:val="28"/>
          <w:szCs w:val="28"/>
        </w:rPr>
      </w:pPr>
      <w:r>
        <w:rPr>
          <w:sz w:val="28"/>
          <w:szCs w:val="28"/>
        </w:rPr>
        <w:t>Налоговые органы направляют материалы налоговых проверок в правоохранительные органы для рассмотрения вопроса о наличии в действиях налогоплательщика состава уголовного правонарушения.</w:t>
      </w:r>
    </w:p>
    <w:p w:rsidR="00411BEA" w:rsidRPr="00796AF1" w:rsidRDefault="00411BEA" w:rsidP="00411BEA">
      <w:pPr>
        <w:autoSpaceDE w:val="0"/>
        <w:autoSpaceDN w:val="0"/>
        <w:adjustRightInd w:val="0"/>
        <w:ind w:firstLine="709"/>
        <w:jc w:val="both"/>
        <w:rPr>
          <w:b/>
          <w:bCs/>
          <w:sz w:val="28"/>
          <w:szCs w:val="28"/>
        </w:rPr>
      </w:pPr>
    </w:p>
    <w:p w:rsidR="00411BEA" w:rsidRPr="0049731B" w:rsidRDefault="00A10B44" w:rsidP="00411BEA">
      <w:pPr>
        <w:autoSpaceDE w:val="0"/>
        <w:autoSpaceDN w:val="0"/>
        <w:adjustRightInd w:val="0"/>
        <w:ind w:firstLine="709"/>
        <w:jc w:val="both"/>
        <w:rPr>
          <w:b/>
          <w:bCs/>
          <w:sz w:val="28"/>
          <w:szCs w:val="28"/>
        </w:rPr>
      </w:pPr>
      <w:r>
        <w:rPr>
          <w:b/>
          <w:bCs/>
          <w:sz w:val="28"/>
          <w:szCs w:val="28"/>
        </w:rPr>
        <w:t>Таким образом, ц</w:t>
      </w:r>
      <w:r w:rsidR="00411BEA" w:rsidRPr="0049731B">
        <w:rPr>
          <w:b/>
          <w:bCs/>
          <w:sz w:val="28"/>
          <w:szCs w:val="28"/>
        </w:rPr>
        <w:t>елью проводимой налоговыми органами работы является не нака</w:t>
      </w:r>
      <w:r w:rsidR="00411BEA">
        <w:rPr>
          <w:b/>
          <w:bCs/>
          <w:sz w:val="28"/>
          <w:szCs w:val="28"/>
        </w:rPr>
        <w:t>зание</w:t>
      </w:r>
      <w:r w:rsidR="00411BEA" w:rsidRPr="0049731B">
        <w:rPr>
          <w:b/>
          <w:bCs/>
          <w:sz w:val="28"/>
          <w:szCs w:val="28"/>
        </w:rPr>
        <w:t xml:space="preserve"> налогоплательщика, </w:t>
      </w:r>
      <w:r w:rsidR="00411BEA">
        <w:rPr>
          <w:b/>
          <w:bCs/>
          <w:sz w:val="28"/>
          <w:szCs w:val="28"/>
        </w:rPr>
        <w:t>с доначислением</w:t>
      </w:r>
      <w:r w:rsidR="00411BEA" w:rsidRPr="0049731B">
        <w:rPr>
          <w:b/>
          <w:bCs/>
          <w:sz w:val="28"/>
          <w:szCs w:val="28"/>
        </w:rPr>
        <w:t xml:space="preserve"> ему суммы налогов и штрафных санкций, а наоборот</w:t>
      </w:r>
      <w:r w:rsidR="00411BEA">
        <w:rPr>
          <w:b/>
          <w:bCs/>
          <w:sz w:val="28"/>
          <w:szCs w:val="28"/>
        </w:rPr>
        <w:t>,</w:t>
      </w:r>
      <w:r w:rsidR="00411BEA" w:rsidRPr="0049731B">
        <w:rPr>
          <w:b/>
          <w:bCs/>
          <w:sz w:val="28"/>
          <w:szCs w:val="28"/>
        </w:rPr>
        <w:t xml:space="preserve"> побуждени</w:t>
      </w:r>
      <w:r w:rsidR="00411BEA">
        <w:rPr>
          <w:b/>
          <w:bCs/>
          <w:sz w:val="28"/>
          <w:szCs w:val="28"/>
        </w:rPr>
        <w:t>е</w:t>
      </w:r>
      <w:r w:rsidR="00411BEA" w:rsidRPr="0049731B">
        <w:rPr>
          <w:b/>
          <w:bCs/>
          <w:sz w:val="28"/>
          <w:szCs w:val="28"/>
        </w:rPr>
        <w:t xml:space="preserve"> к самостоятельному уточнению налоговых обязательств и недопущени</w:t>
      </w:r>
      <w:r w:rsidR="00411BEA">
        <w:rPr>
          <w:b/>
          <w:bCs/>
          <w:sz w:val="28"/>
          <w:szCs w:val="28"/>
        </w:rPr>
        <w:t>е</w:t>
      </w:r>
      <w:r w:rsidR="00411BEA" w:rsidRPr="0049731B">
        <w:rPr>
          <w:b/>
          <w:bCs/>
          <w:sz w:val="28"/>
          <w:szCs w:val="28"/>
        </w:rPr>
        <w:t xml:space="preserve"> нарушений налогового законодательства в последующих периодах.</w:t>
      </w:r>
    </w:p>
    <w:p w:rsidR="00411BEA" w:rsidRDefault="00411BEA" w:rsidP="00411BEA">
      <w:pPr>
        <w:ind w:firstLine="709"/>
        <w:jc w:val="center"/>
        <w:rPr>
          <w:sz w:val="28"/>
          <w:szCs w:val="28"/>
        </w:rPr>
      </w:pPr>
      <w:r w:rsidRPr="00411BEA">
        <w:rPr>
          <w:noProof/>
          <w:sz w:val="28"/>
          <w:szCs w:val="28"/>
        </w:rPr>
        <w:drawing>
          <wp:inline distT="0" distB="0" distL="0" distR="0" wp14:anchorId="1FD7B2A5" wp14:editId="30ED2DD2">
            <wp:extent cx="4572638" cy="2572109"/>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4572638" cy="2572109"/>
                    </a:xfrm>
                    <a:prstGeom prst="rect">
                      <a:avLst/>
                    </a:prstGeom>
                  </pic:spPr>
                </pic:pic>
              </a:graphicData>
            </a:graphic>
          </wp:inline>
        </w:drawing>
      </w:r>
    </w:p>
    <w:p w:rsidR="00411BEA" w:rsidRPr="00796AF1" w:rsidRDefault="00411BEA" w:rsidP="007A540E">
      <w:pPr>
        <w:ind w:firstLine="709"/>
        <w:jc w:val="both"/>
        <w:rPr>
          <w:b/>
          <w:sz w:val="28"/>
          <w:szCs w:val="28"/>
        </w:rPr>
      </w:pPr>
      <w:r w:rsidRPr="00796AF1">
        <w:rPr>
          <w:b/>
          <w:sz w:val="28"/>
          <w:szCs w:val="28"/>
        </w:rPr>
        <w:t>Безусловно, наша задача – предотвратить совершение нарушений</w:t>
      </w:r>
      <w:r w:rsidR="009B1E5A" w:rsidRPr="00796AF1">
        <w:rPr>
          <w:b/>
          <w:sz w:val="28"/>
          <w:szCs w:val="28"/>
        </w:rPr>
        <w:t>.</w:t>
      </w:r>
    </w:p>
    <w:p w:rsidR="007A540E" w:rsidRPr="00796AF1" w:rsidRDefault="007A540E" w:rsidP="00796AF1">
      <w:pPr>
        <w:ind w:firstLine="709"/>
        <w:jc w:val="center"/>
        <w:rPr>
          <w:b/>
          <w:sz w:val="28"/>
          <w:szCs w:val="28"/>
        </w:rPr>
      </w:pPr>
      <w:bookmarkStart w:id="0" w:name="_GoBack"/>
      <w:bookmarkEnd w:id="0"/>
      <w:r w:rsidRPr="00796AF1">
        <w:rPr>
          <w:b/>
          <w:sz w:val="28"/>
          <w:szCs w:val="28"/>
        </w:rPr>
        <w:lastRenderedPageBreak/>
        <w:t>Своевременная и полная уплата «зарплатных» налогов имеет важную социальную направленность.</w:t>
      </w:r>
    </w:p>
    <w:p w:rsidR="00796AF1" w:rsidRDefault="00796AF1" w:rsidP="007A540E">
      <w:pPr>
        <w:ind w:firstLine="709"/>
        <w:jc w:val="both"/>
        <w:rPr>
          <w:sz w:val="28"/>
          <w:szCs w:val="28"/>
        </w:rPr>
      </w:pPr>
    </w:p>
    <w:p w:rsidR="007A540E" w:rsidRDefault="007A540E" w:rsidP="007A540E">
      <w:pPr>
        <w:ind w:firstLine="709"/>
        <w:jc w:val="both"/>
        <w:rPr>
          <w:sz w:val="28"/>
          <w:szCs w:val="28"/>
        </w:rPr>
      </w:pPr>
      <w:r>
        <w:rPr>
          <w:sz w:val="28"/>
          <w:szCs w:val="28"/>
        </w:rPr>
        <w:t>Каждый индивидуальный предприниматель, каждая организация, вносят свой вклад в работу системы государственного обеспечения.</w:t>
      </w:r>
    </w:p>
    <w:p w:rsidR="00411BEA" w:rsidRDefault="009B1E5A" w:rsidP="00411BEA">
      <w:pPr>
        <w:ind w:firstLine="709"/>
        <w:jc w:val="center"/>
        <w:rPr>
          <w:sz w:val="28"/>
          <w:szCs w:val="28"/>
        </w:rPr>
      </w:pPr>
      <w:r w:rsidRPr="009B1E5A">
        <w:rPr>
          <w:noProof/>
          <w:sz w:val="28"/>
          <w:szCs w:val="28"/>
        </w:rPr>
        <w:drawing>
          <wp:inline distT="0" distB="0" distL="0" distR="0" wp14:anchorId="2C52836C" wp14:editId="7488A038">
            <wp:extent cx="4572638" cy="2572109"/>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4572638" cy="2572109"/>
                    </a:xfrm>
                    <a:prstGeom prst="rect">
                      <a:avLst/>
                    </a:prstGeom>
                  </pic:spPr>
                </pic:pic>
              </a:graphicData>
            </a:graphic>
          </wp:inline>
        </w:drawing>
      </w:r>
    </w:p>
    <w:p w:rsidR="006A63F6" w:rsidRDefault="00044363" w:rsidP="009A7116">
      <w:pPr>
        <w:ind w:firstLine="709"/>
        <w:jc w:val="both"/>
        <w:rPr>
          <w:sz w:val="28"/>
          <w:szCs w:val="28"/>
        </w:rPr>
      </w:pPr>
      <w:r>
        <w:rPr>
          <w:sz w:val="28"/>
          <w:szCs w:val="28"/>
        </w:rPr>
        <w:t>Так, н</w:t>
      </w:r>
      <w:r w:rsidR="00E076A3" w:rsidRPr="00C44620">
        <w:rPr>
          <w:sz w:val="28"/>
          <w:szCs w:val="28"/>
        </w:rPr>
        <w:t>алог на доходы физических лиц</w:t>
      </w:r>
      <w:r w:rsidR="00B90731">
        <w:rPr>
          <w:sz w:val="28"/>
          <w:szCs w:val="28"/>
        </w:rPr>
        <w:t>, хотя и федеральный налог, он</w:t>
      </w:r>
      <w:r w:rsidR="00E076A3" w:rsidRPr="00C44620">
        <w:rPr>
          <w:sz w:val="28"/>
          <w:szCs w:val="28"/>
        </w:rPr>
        <w:t xml:space="preserve"> является одним из основных источников формирования доходной части бюджета </w:t>
      </w:r>
      <w:r w:rsidR="00C44620" w:rsidRPr="00C44620">
        <w:rPr>
          <w:sz w:val="28"/>
          <w:szCs w:val="28"/>
        </w:rPr>
        <w:t>Красноярского края и бюджетов муниципальных образований.</w:t>
      </w:r>
    </w:p>
    <w:p w:rsidR="00C44620" w:rsidRDefault="00C44620" w:rsidP="009A7116">
      <w:pPr>
        <w:ind w:firstLine="709"/>
        <w:jc w:val="both"/>
        <w:rPr>
          <w:sz w:val="28"/>
          <w:szCs w:val="28"/>
        </w:rPr>
      </w:pPr>
      <w:r>
        <w:rPr>
          <w:sz w:val="28"/>
          <w:szCs w:val="28"/>
        </w:rPr>
        <w:t>Из бюджета города и края производится финансирование различных социальных</w:t>
      </w:r>
      <w:r w:rsidR="00CE2C12">
        <w:rPr>
          <w:sz w:val="28"/>
          <w:szCs w:val="28"/>
        </w:rPr>
        <w:t>, образовательных</w:t>
      </w:r>
      <w:r>
        <w:rPr>
          <w:sz w:val="28"/>
          <w:szCs w:val="28"/>
        </w:rPr>
        <w:t xml:space="preserve"> программ</w:t>
      </w:r>
      <w:r w:rsidR="00C35E64">
        <w:rPr>
          <w:sz w:val="28"/>
          <w:szCs w:val="28"/>
        </w:rPr>
        <w:t>, благоустройство города, программы поддержки малого бизнеса и предпринимательства.</w:t>
      </w:r>
    </w:p>
    <w:p w:rsidR="00C35E64" w:rsidRDefault="00044363" w:rsidP="009A7116">
      <w:pPr>
        <w:ind w:firstLine="709"/>
        <w:jc w:val="both"/>
        <w:rPr>
          <w:sz w:val="28"/>
          <w:szCs w:val="28"/>
        </w:rPr>
      </w:pPr>
      <w:r>
        <w:rPr>
          <w:sz w:val="28"/>
          <w:szCs w:val="28"/>
        </w:rPr>
        <w:t>Страховые взносы на обязательное пенсионное страхование обеспечивают выплату пенсии не только вашим работникам, но и вам, и вашим родителям.</w:t>
      </w:r>
    </w:p>
    <w:p w:rsidR="00044363" w:rsidRDefault="00044363" w:rsidP="009A7116">
      <w:pPr>
        <w:ind w:firstLine="709"/>
        <w:jc w:val="both"/>
        <w:rPr>
          <w:sz w:val="28"/>
          <w:szCs w:val="28"/>
        </w:rPr>
      </w:pPr>
      <w:r>
        <w:rPr>
          <w:sz w:val="28"/>
          <w:szCs w:val="28"/>
        </w:rPr>
        <w:t xml:space="preserve">Страховые взносы на обязательное медицинское страхование позволяют </w:t>
      </w:r>
      <w:r w:rsidR="00CE2C12">
        <w:rPr>
          <w:sz w:val="28"/>
          <w:szCs w:val="28"/>
        </w:rPr>
        <w:t>получать</w:t>
      </w:r>
      <w:r>
        <w:rPr>
          <w:sz w:val="28"/>
          <w:szCs w:val="28"/>
        </w:rPr>
        <w:t xml:space="preserve"> бесплатные медицинские услуги, </w:t>
      </w:r>
      <w:r w:rsidR="009D085E">
        <w:rPr>
          <w:sz w:val="28"/>
          <w:szCs w:val="28"/>
        </w:rPr>
        <w:t xml:space="preserve">операции, </w:t>
      </w:r>
      <w:r>
        <w:rPr>
          <w:sz w:val="28"/>
          <w:szCs w:val="28"/>
        </w:rPr>
        <w:t xml:space="preserve">льготные лекарства, </w:t>
      </w:r>
      <w:r w:rsidR="00A10B44">
        <w:rPr>
          <w:sz w:val="28"/>
          <w:szCs w:val="28"/>
        </w:rPr>
        <w:t>вакцины от коронавируса.</w:t>
      </w:r>
    </w:p>
    <w:p w:rsidR="00F8521F" w:rsidRDefault="009D085E" w:rsidP="009A7116">
      <w:pPr>
        <w:ind w:firstLine="709"/>
        <w:jc w:val="both"/>
        <w:rPr>
          <w:sz w:val="28"/>
          <w:szCs w:val="28"/>
        </w:rPr>
      </w:pPr>
      <w:r>
        <w:rPr>
          <w:sz w:val="28"/>
          <w:szCs w:val="28"/>
        </w:rPr>
        <w:t xml:space="preserve">Страховые взносы на обязательное социальное страхование </w:t>
      </w:r>
      <w:r w:rsidR="00F8521F">
        <w:rPr>
          <w:sz w:val="28"/>
          <w:szCs w:val="28"/>
        </w:rPr>
        <w:t>обеспечивают выплаты при наступлении несчастных случаев.</w:t>
      </w:r>
    </w:p>
    <w:p w:rsidR="007A540E" w:rsidRDefault="009D085E" w:rsidP="007A540E">
      <w:pPr>
        <w:pBdr>
          <w:bottom w:val="single" w:sz="12" w:space="1" w:color="auto"/>
        </w:pBdr>
        <w:ind w:firstLine="709"/>
        <w:jc w:val="both"/>
        <w:rPr>
          <w:sz w:val="28"/>
          <w:szCs w:val="28"/>
        </w:rPr>
      </w:pPr>
      <w:r>
        <w:rPr>
          <w:sz w:val="28"/>
          <w:szCs w:val="28"/>
        </w:rPr>
        <w:t xml:space="preserve">Те работодатели, которые занижают в отчетности заработную плату сейчас, лишают </w:t>
      </w:r>
      <w:r w:rsidR="00DD1BE1">
        <w:rPr>
          <w:sz w:val="28"/>
          <w:szCs w:val="28"/>
        </w:rPr>
        <w:t xml:space="preserve">и </w:t>
      </w:r>
      <w:r>
        <w:rPr>
          <w:sz w:val="28"/>
          <w:szCs w:val="28"/>
        </w:rPr>
        <w:t xml:space="preserve">себя и других возможности получить достойную пенсию в </w:t>
      </w:r>
      <w:r w:rsidR="00DD1BE1">
        <w:rPr>
          <w:sz w:val="28"/>
          <w:szCs w:val="28"/>
        </w:rPr>
        <w:t>будущем</w:t>
      </w:r>
      <w:r>
        <w:rPr>
          <w:sz w:val="28"/>
          <w:szCs w:val="28"/>
        </w:rPr>
        <w:t xml:space="preserve">, получить </w:t>
      </w:r>
      <w:r w:rsidR="00DD1BE1">
        <w:rPr>
          <w:sz w:val="28"/>
          <w:szCs w:val="28"/>
        </w:rPr>
        <w:t>полноценное бесплатное образование детям, медицинскую помощь родителям.</w:t>
      </w:r>
      <w:r w:rsidR="00F8521F">
        <w:rPr>
          <w:sz w:val="28"/>
          <w:szCs w:val="28"/>
        </w:rPr>
        <w:t xml:space="preserve"> </w:t>
      </w:r>
    </w:p>
    <w:p w:rsidR="007A540E" w:rsidRDefault="007A540E" w:rsidP="007A540E">
      <w:pPr>
        <w:pBdr>
          <w:bottom w:val="single" w:sz="12" w:space="1" w:color="auto"/>
        </w:pBdr>
        <w:ind w:firstLine="709"/>
        <w:jc w:val="both"/>
        <w:rPr>
          <w:sz w:val="28"/>
          <w:szCs w:val="28"/>
        </w:rPr>
      </w:pPr>
      <w:r>
        <w:rPr>
          <w:sz w:val="28"/>
          <w:szCs w:val="28"/>
        </w:rPr>
        <w:t xml:space="preserve">Поэтому, </w:t>
      </w:r>
      <w:r w:rsidR="00A10B44">
        <w:rPr>
          <w:sz w:val="28"/>
          <w:szCs w:val="28"/>
        </w:rPr>
        <w:t xml:space="preserve">мы надеемся, что </w:t>
      </w:r>
      <w:r>
        <w:rPr>
          <w:sz w:val="28"/>
          <w:szCs w:val="28"/>
        </w:rPr>
        <w:t>в</w:t>
      </w:r>
      <w:r w:rsidRPr="0049731B">
        <w:rPr>
          <w:sz w:val="28"/>
          <w:szCs w:val="28"/>
        </w:rPr>
        <w:t>заимодействие налоговых органов и налогоплательщиков, позволит стабильно работать системе государственного обеспечения, а также защитит права граждан</w:t>
      </w:r>
      <w:r>
        <w:rPr>
          <w:sz w:val="28"/>
          <w:szCs w:val="28"/>
        </w:rPr>
        <w:t>.</w:t>
      </w:r>
    </w:p>
    <w:p w:rsidR="00A10B44" w:rsidRDefault="00A10B44" w:rsidP="007A540E">
      <w:pPr>
        <w:pBdr>
          <w:bottom w:val="single" w:sz="12" w:space="1" w:color="auto"/>
        </w:pBdr>
        <w:ind w:firstLine="709"/>
        <w:jc w:val="both"/>
        <w:rPr>
          <w:sz w:val="28"/>
          <w:szCs w:val="28"/>
        </w:rPr>
      </w:pPr>
    </w:p>
    <w:p w:rsidR="00993D7C" w:rsidRDefault="00993D7C" w:rsidP="009A7116">
      <w:pPr>
        <w:ind w:firstLine="709"/>
        <w:jc w:val="both"/>
        <w:rPr>
          <w:b/>
          <w:sz w:val="28"/>
          <w:szCs w:val="28"/>
        </w:rPr>
      </w:pPr>
    </w:p>
    <w:p w:rsidR="004D42BE" w:rsidRDefault="009B1E5A" w:rsidP="00A10B44">
      <w:pPr>
        <w:ind w:firstLine="709"/>
        <w:jc w:val="center"/>
        <w:rPr>
          <w:b/>
          <w:sz w:val="28"/>
          <w:szCs w:val="28"/>
        </w:rPr>
      </w:pPr>
      <w:r w:rsidRPr="009B1E5A">
        <w:rPr>
          <w:b/>
          <w:noProof/>
          <w:sz w:val="28"/>
          <w:szCs w:val="28"/>
        </w:rPr>
        <w:drawing>
          <wp:inline distT="0" distB="0" distL="0" distR="0" wp14:anchorId="5E9579DB" wp14:editId="2770B2C2">
            <wp:extent cx="2457908" cy="1382573"/>
            <wp:effectExtent l="0" t="0" r="0" b="825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2458251" cy="1382766"/>
                    </a:xfrm>
                    <a:prstGeom prst="rect">
                      <a:avLst/>
                    </a:prstGeom>
                  </pic:spPr>
                </pic:pic>
              </a:graphicData>
            </a:graphic>
          </wp:inline>
        </w:drawing>
      </w:r>
    </w:p>
    <w:sectPr w:rsidR="004D42BE" w:rsidSect="00D569B8">
      <w:headerReference w:type="default" r:id="rId54"/>
      <w:footerReference w:type="even" r:id="rId55"/>
      <w:pgSz w:w="11906" w:h="16838"/>
      <w:pgMar w:top="567" w:right="567" w:bottom="567"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94869" w:rsidRDefault="00E94869">
      <w:r>
        <w:separator/>
      </w:r>
    </w:p>
  </w:endnote>
  <w:endnote w:type="continuationSeparator" w:id="0">
    <w:p w:rsidR="00E94869" w:rsidRDefault="00E948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63DC" w:rsidRDefault="00FD63DC">
    <w:pPr>
      <w:pStyle w:val="a6"/>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rsidR="00FD63DC" w:rsidRDefault="00FD63DC">
    <w:pPr>
      <w:pStyle w:val="a6"/>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94869" w:rsidRDefault="00E94869">
      <w:r>
        <w:separator/>
      </w:r>
    </w:p>
  </w:footnote>
  <w:footnote w:type="continuationSeparator" w:id="0">
    <w:p w:rsidR="00E94869" w:rsidRDefault="00E9486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37FE" w:rsidRDefault="00AC37FE">
    <w:pPr>
      <w:pStyle w:val="ac"/>
      <w:jc w:val="center"/>
    </w:pPr>
    <w:r>
      <w:fldChar w:fldCharType="begin"/>
    </w:r>
    <w:r>
      <w:instrText>PAGE   \* MERGEFORMAT</w:instrText>
    </w:r>
    <w:r>
      <w:fldChar w:fldCharType="separate"/>
    </w:r>
    <w:r w:rsidR="00D01B70">
      <w:rPr>
        <w:noProof/>
      </w:rPr>
      <w:t>15</w:t>
    </w:r>
    <w:r>
      <w:fldChar w:fldCharType="end"/>
    </w:r>
  </w:p>
  <w:p w:rsidR="00AC37FE" w:rsidRDefault="00AC37FE">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A5E1C"/>
    <w:multiLevelType w:val="hybridMultilevel"/>
    <w:tmpl w:val="E72075B6"/>
    <w:lvl w:ilvl="0" w:tplc="D0F4C8B0">
      <w:start w:val="1"/>
      <w:numFmt w:val="decimal"/>
      <w:lvlText w:val="%1."/>
      <w:lvlJc w:val="left"/>
      <w:pPr>
        <w:ind w:left="2130" w:hanging="141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nsid w:val="04404C34"/>
    <w:multiLevelType w:val="hybridMultilevel"/>
    <w:tmpl w:val="5E240DE2"/>
    <w:lvl w:ilvl="0" w:tplc="0D864484">
      <w:start w:val="1"/>
      <w:numFmt w:val="bullet"/>
      <w:lvlText w:val="•"/>
      <w:lvlJc w:val="left"/>
      <w:pPr>
        <w:tabs>
          <w:tab w:val="num" w:pos="720"/>
        </w:tabs>
        <w:ind w:left="720" w:hanging="360"/>
      </w:pPr>
      <w:rPr>
        <w:rFonts w:ascii="Times New Roman" w:hAnsi="Times New Roman" w:hint="default"/>
      </w:rPr>
    </w:lvl>
    <w:lvl w:ilvl="1" w:tplc="0B3660AA" w:tentative="1">
      <w:start w:val="1"/>
      <w:numFmt w:val="bullet"/>
      <w:lvlText w:val="•"/>
      <w:lvlJc w:val="left"/>
      <w:pPr>
        <w:tabs>
          <w:tab w:val="num" w:pos="1440"/>
        </w:tabs>
        <w:ind w:left="1440" w:hanging="360"/>
      </w:pPr>
      <w:rPr>
        <w:rFonts w:ascii="Times New Roman" w:hAnsi="Times New Roman" w:hint="default"/>
      </w:rPr>
    </w:lvl>
    <w:lvl w:ilvl="2" w:tplc="DB1433F6" w:tentative="1">
      <w:start w:val="1"/>
      <w:numFmt w:val="bullet"/>
      <w:lvlText w:val="•"/>
      <w:lvlJc w:val="left"/>
      <w:pPr>
        <w:tabs>
          <w:tab w:val="num" w:pos="2160"/>
        </w:tabs>
        <w:ind w:left="2160" w:hanging="360"/>
      </w:pPr>
      <w:rPr>
        <w:rFonts w:ascii="Times New Roman" w:hAnsi="Times New Roman" w:hint="default"/>
      </w:rPr>
    </w:lvl>
    <w:lvl w:ilvl="3" w:tplc="DB40E590" w:tentative="1">
      <w:start w:val="1"/>
      <w:numFmt w:val="bullet"/>
      <w:lvlText w:val="•"/>
      <w:lvlJc w:val="left"/>
      <w:pPr>
        <w:tabs>
          <w:tab w:val="num" w:pos="2880"/>
        </w:tabs>
        <w:ind w:left="2880" w:hanging="360"/>
      </w:pPr>
      <w:rPr>
        <w:rFonts w:ascii="Times New Roman" w:hAnsi="Times New Roman" w:hint="default"/>
      </w:rPr>
    </w:lvl>
    <w:lvl w:ilvl="4" w:tplc="8744A66E" w:tentative="1">
      <w:start w:val="1"/>
      <w:numFmt w:val="bullet"/>
      <w:lvlText w:val="•"/>
      <w:lvlJc w:val="left"/>
      <w:pPr>
        <w:tabs>
          <w:tab w:val="num" w:pos="3600"/>
        </w:tabs>
        <w:ind w:left="3600" w:hanging="360"/>
      </w:pPr>
      <w:rPr>
        <w:rFonts w:ascii="Times New Roman" w:hAnsi="Times New Roman" w:hint="default"/>
      </w:rPr>
    </w:lvl>
    <w:lvl w:ilvl="5" w:tplc="6A78203A" w:tentative="1">
      <w:start w:val="1"/>
      <w:numFmt w:val="bullet"/>
      <w:lvlText w:val="•"/>
      <w:lvlJc w:val="left"/>
      <w:pPr>
        <w:tabs>
          <w:tab w:val="num" w:pos="4320"/>
        </w:tabs>
        <w:ind w:left="4320" w:hanging="360"/>
      </w:pPr>
      <w:rPr>
        <w:rFonts w:ascii="Times New Roman" w:hAnsi="Times New Roman" w:hint="default"/>
      </w:rPr>
    </w:lvl>
    <w:lvl w:ilvl="6" w:tplc="9998D902" w:tentative="1">
      <w:start w:val="1"/>
      <w:numFmt w:val="bullet"/>
      <w:lvlText w:val="•"/>
      <w:lvlJc w:val="left"/>
      <w:pPr>
        <w:tabs>
          <w:tab w:val="num" w:pos="5040"/>
        </w:tabs>
        <w:ind w:left="5040" w:hanging="360"/>
      </w:pPr>
      <w:rPr>
        <w:rFonts w:ascii="Times New Roman" w:hAnsi="Times New Roman" w:hint="default"/>
      </w:rPr>
    </w:lvl>
    <w:lvl w:ilvl="7" w:tplc="A498E430" w:tentative="1">
      <w:start w:val="1"/>
      <w:numFmt w:val="bullet"/>
      <w:lvlText w:val="•"/>
      <w:lvlJc w:val="left"/>
      <w:pPr>
        <w:tabs>
          <w:tab w:val="num" w:pos="5760"/>
        </w:tabs>
        <w:ind w:left="5760" w:hanging="360"/>
      </w:pPr>
      <w:rPr>
        <w:rFonts w:ascii="Times New Roman" w:hAnsi="Times New Roman" w:hint="default"/>
      </w:rPr>
    </w:lvl>
    <w:lvl w:ilvl="8" w:tplc="C158F3E0" w:tentative="1">
      <w:start w:val="1"/>
      <w:numFmt w:val="bullet"/>
      <w:lvlText w:val="•"/>
      <w:lvlJc w:val="left"/>
      <w:pPr>
        <w:tabs>
          <w:tab w:val="num" w:pos="6480"/>
        </w:tabs>
        <w:ind w:left="6480" w:hanging="360"/>
      </w:pPr>
      <w:rPr>
        <w:rFonts w:ascii="Times New Roman" w:hAnsi="Times New Roman" w:hint="default"/>
      </w:rPr>
    </w:lvl>
  </w:abstractNum>
  <w:abstractNum w:abstractNumId="2">
    <w:nsid w:val="06AC194F"/>
    <w:multiLevelType w:val="hybridMultilevel"/>
    <w:tmpl w:val="99BA0D18"/>
    <w:lvl w:ilvl="0" w:tplc="AD5636CC">
      <w:start w:val="1"/>
      <w:numFmt w:val="decimal"/>
      <w:lvlText w:val="%1."/>
      <w:lvlJc w:val="left"/>
      <w:pPr>
        <w:ind w:left="2119" w:hanging="141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BCB2800"/>
    <w:multiLevelType w:val="hybridMultilevel"/>
    <w:tmpl w:val="A7BC7514"/>
    <w:lvl w:ilvl="0" w:tplc="FACADE74">
      <w:start w:val="1"/>
      <w:numFmt w:val="bullet"/>
      <w:lvlText w:val="•"/>
      <w:lvlJc w:val="left"/>
      <w:pPr>
        <w:tabs>
          <w:tab w:val="num" w:pos="720"/>
        </w:tabs>
        <w:ind w:left="720" w:hanging="360"/>
      </w:pPr>
      <w:rPr>
        <w:rFonts w:ascii="Times New Roman" w:hAnsi="Times New Roman" w:hint="default"/>
      </w:rPr>
    </w:lvl>
    <w:lvl w:ilvl="1" w:tplc="9B0A614A" w:tentative="1">
      <w:start w:val="1"/>
      <w:numFmt w:val="bullet"/>
      <w:lvlText w:val="•"/>
      <w:lvlJc w:val="left"/>
      <w:pPr>
        <w:tabs>
          <w:tab w:val="num" w:pos="1440"/>
        </w:tabs>
        <w:ind w:left="1440" w:hanging="360"/>
      </w:pPr>
      <w:rPr>
        <w:rFonts w:ascii="Times New Roman" w:hAnsi="Times New Roman" w:hint="default"/>
      </w:rPr>
    </w:lvl>
    <w:lvl w:ilvl="2" w:tplc="CFB0369C" w:tentative="1">
      <w:start w:val="1"/>
      <w:numFmt w:val="bullet"/>
      <w:lvlText w:val="•"/>
      <w:lvlJc w:val="left"/>
      <w:pPr>
        <w:tabs>
          <w:tab w:val="num" w:pos="2160"/>
        </w:tabs>
        <w:ind w:left="2160" w:hanging="360"/>
      </w:pPr>
      <w:rPr>
        <w:rFonts w:ascii="Times New Roman" w:hAnsi="Times New Roman" w:hint="default"/>
      </w:rPr>
    </w:lvl>
    <w:lvl w:ilvl="3" w:tplc="69EAD25E" w:tentative="1">
      <w:start w:val="1"/>
      <w:numFmt w:val="bullet"/>
      <w:lvlText w:val="•"/>
      <w:lvlJc w:val="left"/>
      <w:pPr>
        <w:tabs>
          <w:tab w:val="num" w:pos="2880"/>
        </w:tabs>
        <w:ind w:left="2880" w:hanging="360"/>
      </w:pPr>
      <w:rPr>
        <w:rFonts w:ascii="Times New Roman" w:hAnsi="Times New Roman" w:hint="default"/>
      </w:rPr>
    </w:lvl>
    <w:lvl w:ilvl="4" w:tplc="19FE9C50" w:tentative="1">
      <w:start w:val="1"/>
      <w:numFmt w:val="bullet"/>
      <w:lvlText w:val="•"/>
      <w:lvlJc w:val="left"/>
      <w:pPr>
        <w:tabs>
          <w:tab w:val="num" w:pos="3600"/>
        </w:tabs>
        <w:ind w:left="3600" w:hanging="360"/>
      </w:pPr>
      <w:rPr>
        <w:rFonts w:ascii="Times New Roman" w:hAnsi="Times New Roman" w:hint="default"/>
      </w:rPr>
    </w:lvl>
    <w:lvl w:ilvl="5" w:tplc="3118D8F0" w:tentative="1">
      <w:start w:val="1"/>
      <w:numFmt w:val="bullet"/>
      <w:lvlText w:val="•"/>
      <w:lvlJc w:val="left"/>
      <w:pPr>
        <w:tabs>
          <w:tab w:val="num" w:pos="4320"/>
        </w:tabs>
        <w:ind w:left="4320" w:hanging="360"/>
      </w:pPr>
      <w:rPr>
        <w:rFonts w:ascii="Times New Roman" w:hAnsi="Times New Roman" w:hint="default"/>
      </w:rPr>
    </w:lvl>
    <w:lvl w:ilvl="6" w:tplc="E6803A4A" w:tentative="1">
      <w:start w:val="1"/>
      <w:numFmt w:val="bullet"/>
      <w:lvlText w:val="•"/>
      <w:lvlJc w:val="left"/>
      <w:pPr>
        <w:tabs>
          <w:tab w:val="num" w:pos="5040"/>
        </w:tabs>
        <w:ind w:left="5040" w:hanging="360"/>
      </w:pPr>
      <w:rPr>
        <w:rFonts w:ascii="Times New Roman" w:hAnsi="Times New Roman" w:hint="default"/>
      </w:rPr>
    </w:lvl>
    <w:lvl w:ilvl="7" w:tplc="AB1A9422" w:tentative="1">
      <w:start w:val="1"/>
      <w:numFmt w:val="bullet"/>
      <w:lvlText w:val="•"/>
      <w:lvlJc w:val="left"/>
      <w:pPr>
        <w:tabs>
          <w:tab w:val="num" w:pos="5760"/>
        </w:tabs>
        <w:ind w:left="5760" w:hanging="360"/>
      </w:pPr>
      <w:rPr>
        <w:rFonts w:ascii="Times New Roman" w:hAnsi="Times New Roman" w:hint="default"/>
      </w:rPr>
    </w:lvl>
    <w:lvl w:ilvl="8" w:tplc="4A168A4C" w:tentative="1">
      <w:start w:val="1"/>
      <w:numFmt w:val="bullet"/>
      <w:lvlText w:val="•"/>
      <w:lvlJc w:val="left"/>
      <w:pPr>
        <w:tabs>
          <w:tab w:val="num" w:pos="6480"/>
        </w:tabs>
        <w:ind w:left="6480" w:hanging="360"/>
      </w:pPr>
      <w:rPr>
        <w:rFonts w:ascii="Times New Roman" w:hAnsi="Times New Roman" w:hint="default"/>
      </w:rPr>
    </w:lvl>
  </w:abstractNum>
  <w:abstractNum w:abstractNumId="4">
    <w:nsid w:val="130317FE"/>
    <w:multiLevelType w:val="hybridMultilevel"/>
    <w:tmpl w:val="28BE85C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
    <w:nsid w:val="18720A88"/>
    <w:multiLevelType w:val="hybridMultilevel"/>
    <w:tmpl w:val="87E026C4"/>
    <w:lvl w:ilvl="0" w:tplc="CA08243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1AFA12BB"/>
    <w:multiLevelType w:val="hybridMultilevel"/>
    <w:tmpl w:val="1F44EEA2"/>
    <w:lvl w:ilvl="0" w:tplc="2EF24540">
      <w:start w:val="1"/>
      <w:numFmt w:val="decimal"/>
      <w:lvlText w:val="%1."/>
      <w:lvlJc w:val="left"/>
      <w:pPr>
        <w:ind w:left="2130" w:hanging="141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4AEE52EF"/>
    <w:multiLevelType w:val="hybridMultilevel"/>
    <w:tmpl w:val="D4820612"/>
    <w:lvl w:ilvl="0" w:tplc="5BA2E9AA">
      <w:start w:val="1"/>
      <w:numFmt w:val="bullet"/>
      <w:lvlText w:val="-"/>
      <w:lvlJc w:val="left"/>
      <w:pPr>
        <w:ind w:left="1064" w:hanging="360"/>
      </w:pPr>
      <w:rPr>
        <w:rFonts w:ascii="Times New Roman" w:eastAsia="Times New Roman" w:hAnsi="Times New Roman" w:cs="Times New Roman" w:hint="default"/>
      </w:rPr>
    </w:lvl>
    <w:lvl w:ilvl="1" w:tplc="04190003" w:tentative="1">
      <w:start w:val="1"/>
      <w:numFmt w:val="bullet"/>
      <w:lvlText w:val="o"/>
      <w:lvlJc w:val="left"/>
      <w:pPr>
        <w:ind w:left="1784" w:hanging="360"/>
      </w:pPr>
      <w:rPr>
        <w:rFonts w:ascii="Courier New" w:hAnsi="Courier New" w:cs="Courier New" w:hint="default"/>
      </w:rPr>
    </w:lvl>
    <w:lvl w:ilvl="2" w:tplc="04190005" w:tentative="1">
      <w:start w:val="1"/>
      <w:numFmt w:val="bullet"/>
      <w:lvlText w:val=""/>
      <w:lvlJc w:val="left"/>
      <w:pPr>
        <w:ind w:left="2504" w:hanging="360"/>
      </w:pPr>
      <w:rPr>
        <w:rFonts w:ascii="Wingdings" w:hAnsi="Wingdings" w:hint="default"/>
      </w:rPr>
    </w:lvl>
    <w:lvl w:ilvl="3" w:tplc="04190001" w:tentative="1">
      <w:start w:val="1"/>
      <w:numFmt w:val="bullet"/>
      <w:lvlText w:val=""/>
      <w:lvlJc w:val="left"/>
      <w:pPr>
        <w:ind w:left="3224" w:hanging="360"/>
      </w:pPr>
      <w:rPr>
        <w:rFonts w:ascii="Symbol" w:hAnsi="Symbol" w:hint="default"/>
      </w:rPr>
    </w:lvl>
    <w:lvl w:ilvl="4" w:tplc="04190003" w:tentative="1">
      <w:start w:val="1"/>
      <w:numFmt w:val="bullet"/>
      <w:lvlText w:val="o"/>
      <w:lvlJc w:val="left"/>
      <w:pPr>
        <w:ind w:left="3944" w:hanging="360"/>
      </w:pPr>
      <w:rPr>
        <w:rFonts w:ascii="Courier New" w:hAnsi="Courier New" w:cs="Courier New" w:hint="default"/>
      </w:rPr>
    </w:lvl>
    <w:lvl w:ilvl="5" w:tplc="04190005" w:tentative="1">
      <w:start w:val="1"/>
      <w:numFmt w:val="bullet"/>
      <w:lvlText w:val=""/>
      <w:lvlJc w:val="left"/>
      <w:pPr>
        <w:ind w:left="4664" w:hanging="360"/>
      </w:pPr>
      <w:rPr>
        <w:rFonts w:ascii="Wingdings" w:hAnsi="Wingdings" w:hint="default"/>
      </w:rPr>
    </w:lvl>
    <w:lvl w:ilvl="6" w:tplc="04190001" w:tentative="1">
      <w:start w:val="1"/>
      <w:numFmt w:val="bullet"/>
      <w:lvlText w:val=""/>
      <w:lvlJc w:val="left"/>
      <w:pPr>
        <w:ind w:left="5384" w:hanging="360"/>
      </w:pPr>
      <w:rPr>
        <w:rFonts w:ascii="Symbol" w:hAnsi="Symbol" w:hint="default"/>
      </w:rPr>
    </w:lvl>
    <w:lvl w:ilvl="7" w:tplc="04190003" w:tentative="1">
      <w:start w:val="1"/>
      <w:numFmt w:val="bullet"/>
      <w:lvlText w:val="o"/>
      <w:lvlJc w:val="left"/>
      <w:pPr>
        <w:ind w:left="6104" w:hanging="360"/>
      </w:pPr>
      <w:rPr>
        <w:rFonts w:ascii="Courier New" w:hAnsi="Courier New" w:cs="Courier New" w:hint="default"/>
      </w:rPr>
    </w:lvl>
    <w:lvl w:ilvl="8" w:tplc="04190005" w:tentative="1">
      <w:start w:val="1"/>
      <w:numFmt w:val="bullet"/>
      <w:lvlText w:val=""/>
      <w:lvlJc w:val="left"/>
      <w:pPr>
        <w:ind w:left="6824" w:hanging="360"/>
      </w:pPr>
      <w:rPr>
        <w:rFonts w:ascii="Wingdings" w:hAnsi="Wingdings" w:hint="default"/>
      </w:rPr>
    </w:lvl>
  </w:abstractNum>
  <w:abstractNum w:abstractNumId="8">
    <w:nsid w:val="51E05747"/>
    <w:multiLevelType w:val="hybridMultilevel"/>
    <w:tmpl w:val="803AD034"/>
    <w:lvl w:ilvl="0" w:tplc="9A2AC998">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9">
    <w:nsid w:val="56C639DF"/>
    <w:multiLevelType w:val="hybridMultilevel"/>
    <w:tmpl w:val="C9962116"/>
    <w:lvl w:ilvl="0" w:tplc="17C2AEC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5C8765C5"/>
    <w:multiLevelType w:val="hybridMultilevel"/>
    <w:tmpl w:val="8580F7FE"/>
    <w:lvl w:ilvl="0" w:tplc="84EA6866">
      <w:numFmt w:val="bullet"/>
      <w:lvlText w:val="-"/>
      <w:lvlJc w:val="left"/>
      <w:pPr>
        <w:ind w:left="786"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1">
    <w:nsid w:val="622B57F0"/>
    <w:multiLevelType w:val="hybridMultilevel"/>
    <w:tmpl w:val="1B32B6F8"/>
    <w:lvl w:ilvl="0" w:tplc="2C340F9C">
      <w:numFmt w:val="bullet"/>
      <w:lvlText w:val="-"/>
      <w:lvlJc w:val="left"/>
      <w:pPr>
        <w:ind w:left="1069" w:hanging="360"/>
      </w:pPr>
      <w:rPr>
        <w:rFonts w:ascii="Times New Roman" w:eastAsia="Times New Roman" w:hAnsi="Times New Roman" w:cs="Times New Roman" w:hint="default"/>
        <w:color w:val="000000"/>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2">
    <w:nsid w:val="671268BB"/>
    <w:multiLevelType w:val="hybridMultilevel"/>
    <w:tmpl w:val="66A68586"/>
    <w:lvl w:ilvl="0" w:tplc="FFFFFFFF">
      <w:start w:val="1"/>
      <w:numFmt w:val="decimal"/>
      <w:lvlText w:val="%1."/>
      <w:lvlJc w:val="left"/>
      <w:pPr>
        <w:tabs>
          <w:tab w:val="num" w:pos="1065"/>
        </w:tabs>
        <w:ind w:left="1065" w:hanging="360"/>
      </w:pPr>
      <w:rPr>
        <w:rFonts w:hint="default"/>
      </w:rPr>
    </w:lvl>
    <w:lvl w:ilvl="1" w:tplc="FFFFFFFF" w:tentative="1">
      <w:start w:val="1"/>
      <w:numFmt w:val="lowerLetter"/>
      <w:lvlText w:val="%2."/>
      <w:lvlJc w:val="left"/>
      <w:pPr>
        <w:tabs>
          <w:tab w:val="num" w:pos="1785"/>
        </w:tabs>
        <w:ind w:left="1785" w:hanging="360"/>
      </w:pPr>
    </w:lvl>
    <w:lvl w:ilvl="2" w:tplc="FFFFFFFF" w:tentative="1">
      <w:start w:val="1"/>
      <w:numFmt w:val="lowerRoman"/>
      <w:lvlText w:val="%3."/>
      <w:lvlJc w:val="right"/>
      <w:pPr>
        <w:tabs>
          <w:tab w:val="num" w:pos="2505"/>
        </w:tabs>
        <w:ind w:left="2505" w:hanging="180"/>
      </w:pPr>
    </w:lvl>
    <w:lvl w:ilvl="3" w:tplc="FFFFFFFF" w:tentative="1">
      <w:start w:val="1"/>
      <w:numFmt w:val="decimal"/>
      <w:lvlText w:val="%4."/>
      <w:lvlJc w:val="left"/>
      <w:pPr>
        <w:tabs>
          <w:tab w:val="num" w:pos="3225"/>
        </w:tabs>
        <w:ind w:left="3225" w:hanging="360"/>
      </w:pPr>
    </w:lvl>
    <w:lvl w:ilvl="4" w:tplc="FFFFFFFF" w:tentative="1">
      <w:start w:val="1"/>
      <w:numFmt w:val="lowerLetter"/>
      <w:lvlText w:val="%5."/>
      <w:lvlJc w:val="left"/>
      <w:pPr>
        <w:tabs>
          <w:tab w:val="num" w:pos="3945"/>
        </w:tabs>
        <w:ind w:left="3945" w:hanging="360"/>
      </w:pPr>
    </w:lvl>
    <w:lvl w:ilvl="5" w:tplc="FFFFFFFF" w:tentative="1">
      <w:start w:val="1"/>
      <w:numFmt w:val="lowerRoman"/>
      <w:lvlText w:val="%6."/>
      <w:lvlJc w:val="right"/>
      <w:pPr>
        <w:tabs>
          <w:tab w:val="num" w:pos="4665"/>
        </w:tabs>
        <w:ind w:left="4665" w:hanging="180"/>
      </w:pPr>
    </w:lvl>
    <w:lvl w:ilvl="6" w:tplc="FFFFFFFF" w:tentative="1">
      <w:start w:val="1"/>
      <w:numFmt w:val="decimal"/>
      <w:lvlText w:val="%7."/>
      <w:lvlJc w:val="left"/>
      <w:pPr>
        <w:tabs>
          <w:tab w:val="num" w:pos="5385"/>
        </w:tabs>
        <w:ind w:left="5385" w:hanging="360"/>
      </w:pPr>
    </w:lvl>
    <w:lvl w:ilvl="7" w:tplc="FFFFFFFF" w:tentative="1">
      <w:start w:val="1"/>
      <w:numFmt w:val="lowerLetter"/>
      <w:lvlText w:val="%8."/>
      <w:lvlJc w:val="left"/>
      <w:pPr>
        <w:tabs>
          <w:tab w:val="num" w:pos="6105"/>
        </w:tabs>
        <w:ind w:left="6105" w:hanging="360"/>
      </w:pPr>
    </w:lvl>
    <w:lvl w:ilvl="8" w:tplc="FFFFFFFF" w:tentative="1">
      <w:start w:val="1"/>
      <w:numFmt w:val="lowerRoman"/>
      <w:lvlText w:val="%9."/>
      <w:lvlJc w:val="right"/>
      <w:pPr>
        <w:tabs>
          <w:tab w:val="num" w:pos="6825"/>
        </w:tabs>
        <w:ind w:left="6825" w:hanging="180"/>
      </w:pPr>
    </w:lvl>
  </w:abstractNum>
  <w:abstractNum w:abstractNumId="13">
    <w:nsid w:val="6F5C7301"/>
    <w:multiLevelType w:val="hybridMultilevel"/>
    <w:tmpl w:val="803AD034"/>
    <w:lvl w:ilvl="0" w:tplc="9A2AC998">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4">
    <w:nsid w:val="72D70498"/>
    <w:multiLevelType w:val="hybridMultilevel"/>
    <w:tmpl w:val="803AD034"/>
    <w:lvl w:ilvl="0" w:tplc="9A2AC998">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5">
    <w:nsid w:val="75365FD9"/>
    <w:multiLevelType w:val="hybridMultilevel"/>
    <w:tmpl w:val="8E889E36"/>
    <w:lvl w:ilvl="0" w:tplc="0004D7A6">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7B6F3538"/>
    <w:multiLevelType w:val="hybridMultilevel"/>
    <w:tmpl w:val="803AD034"/>
    <w:lvl w:ilvl="0" w:tplc="9A2AC998">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num w:numId="1">
    <w:abstractNumId w:val="12"/>
  </w:num>
  <w:num w:numId="2">
    <w:abstractNumId w:val="4"/>
  </w:num>
  <w:num w:numId="3">
    <w:abstractNumId w:val="6"/>
  </w:num>
  <w:num w:numId="4">
    <w:abstractNumId w:val="0"/>
  </w:num>
  <w:num w:numId="5">
    <w:abstractNumId w:val="7"/>
  </w:num>
  <w:num w:numId="6">
    <w:abstractNumId w:val="15"/>
  </w:num>
  <w:num w:numId="7">
    <w:abstractNumId w:val="10"/>
  </w:num>
  <w:num w:numId="8">
    <w:abstractNumId w:val="2"/>
  </w:num>
  <w:num w:numId="9">
    <w:abstractNumId w:val="11"/>
  </w:num>
  <w:num w:numId="10">
    <w:abstractNumId w:val="9"/>
  </w:num>
  <w:num w:numId="11">
    <w:abstractNumId w:val="1"/>
  </w:num>
  <w:num w:numId="12">
    <w:abstractNumId w:val="5"/>
  </w:num>
  <w:num w:numId="13">
    <w:abstractNumId w:val="3"/>
  </w:num>
  <w:num w:numId="14">
    <w:abstractNumId w:val="14"/>
  </w:num>
  <w:num w:numId="15">
    <w:abstractNumId w:val="8"/>
  </w:num>
  <w:num w:numId="16">
    <w:abstractNumId w:val="16"/>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5F90"/>
    <w:rsid w:val="00003F1A"/>
    <w:rsid w:val="000044E9"/>
    <w:rsid w:val="00007697"/>
    <w:rsid w:val="0001352E"/>
    <w:rsid w:val="00014A2A"/>
    <w:rsid w:val="000167ED"/>
    <w:rsid w:val="00016F26"/>
    <w:rsid w:val="00021BA8"/>
    <w:rsid w:val="0002329A"/>
    <w:rsid w:val="000303BD"/>
    <w:rsid w:val="00034673"/>
    <w:rsid w:val="000350C6"/>
    <w:rsid w:val="00036FBD"/>
    <w:rsid w:val="000375C7"/>
    <w:rsid w:val="00042310"/>
    <w:rsid w:val="00044363"/>
    <w:rsid w:val="00044D31"/>
    <w:rsid w:val="00046739"/>
    <w:rsid w:val="00051DD4"/>
    <w:rsid w:val="00052066"/>
    <w:rsid w:val="00052710"/>
    <w:rsid w:val="000543A5"/>
    <w:rsid w:val="00056D6F"/>
    <w:rsid w:val="00061755"/>
    <w:rsid w:val="00064EF9"/>
    <w:rsid w:val="0006514E"/>
    <w:rsid w:val="000703FF"/>
    <w:rsid w:val="000708BB"/>
    <w:rsid w:val="00074F10"/>
    <w:rsid w:val="000852DD"/>
    <w:rsid w:val="00093FF1"/>
    <w:rsid w:val="000962D5"/>
    <w:rsid w:val="000A2868"/>
    <w:rsid w:val="000A2BB4"/>
    <w:rsid w:val="000A3CF6"/>
    <w:rsid w:val="000A702E"/>
    <w:rsid w:val="000B7C3B"/>
    <w:rsid w:val="000C2933"/>
    <w:rsid w:val="000C3367"/>
    <w:rsid w:val="000D5D95"/>
    <w:rsid w:val="000D6C7C"/>
    <w:rsid w:val="000D710B"/>
    <w:rsid w:val="000D7768"/>
    <w:rsid w:val="000E0BC4"/>
    <w:rsid w:val="000E2078"/>
    <w:rsid w:val="000E236A"/>
    <w:rsid w:val="000E6142"/>
    <w:rsid w:val="000E6F13"/>
    <w:rsid w:val="000E70B6"/>
    <w:rsid w:val="000E78C9"/>
    <w:rsid w:val="000F0130"/>
    <w:rsid w:val="000F3046"/>
    <w:rsid w:val="000F577E"/>
    <w:rsid w:val="000F6119"/>
    <w:rsid w:val="000F6909"/>
    <w:rsid w:val="001012E7"/>
    <w:rsid w:val="00104F39"/>
    <w:rsid w:val="00105995"/>
    <w:rsid w:val="001157BD"/>
    <w:rsid w:val="00127D93"/>
    <w:rsid w:val="001306A4"/>
    <w:rsid w:val="00136FF1"/>
    <w:rsid w:val="0014130C"/>
    <w:rsid w:val="00143859"/>
    <w:rsid w:val="00144A0B"/>
    <w:rsid w:val="00145E9F"/>
    <w:rsid w:val="001612D5"/>
    <w:rsid w:val="00165F25"/>
    <w:rsid w:val="001730CF"/>
    <w:rsid w:val="001735F0"/>
    <w:rsid w:val="00175378"/>
    <w:rsid w:val="00176154"/>
    <w:rsid w:val="0018252A"/>
    <w:rsid w:val="001A2503"/>
    <w:rsid w:val="001A5518"/>
    <w:rsid w:val="001A5C3B"/>
    <w:rsid w:val="001A720D"/>
    <w:rsid w:val="001B262F"/>
    <w:rsid w:val="001C0288"/>
    <w:rsid w:val="001C2BC0"/>
    <w:rsid w:val="001C4597"/>
    <w:rsid w:val="001C6ADB"/>
    <w:rsid w:val="001D4E5A"/>
    <w:rsid w:val="001D562A"/>
    <w:rsid w:val="001E2DF9"/>
    <w:rsid w:val="001E5D15"/>
    <w:rsid w:val="001E6878"/>
    <w:rsid w:val="001E777D"/>
    <w:rsid w:val="001F4AD1"/>
    <w:rsid w:val="001F69BD"/>
    <w:rsid w:val="001F73BD"/>
    <w:rsid w:val="00202B2A"/>
    <w:rsid w:val="00203939"/>
    <w:rsid w:val="00212FF2"/>
    <w:rsid w:val="00220AB9"/>
    <w:rsid w:val="00221381"/>
    <w:rsid w:val="00221A51"/>
    <w:rsid w:val="00223455"/>
    <w:rsid w:val="00224218"/>
    <w:rsid w:val="00232B34"/>
    <w:rsid w:val="00233004"/>
    <w:rsid w:val="00237673"/>
    <w:rsid w:val="002376A0"/>
    <w:rsid w:val="00237D42"/>
    <w:rsid w:val="002409EB"/>
    <w:rsid w:val="00242EAF"/>
    <w:rsid w:val="00245079"/>
    <w:rsid w:val="002551D5"/>
    <w:rsid w:val="00255789"/>
    <w:rsid w:val="00261AC9"/>
    <w:rsid w:val="00261D9D"/>
    <w:rsid w:val="002749C8"/>
    <w:rsid w:val="00277BBD"/>
    <w:rsid w:val="002802A4"/>
    <w:rsid w:val="002818CF"/>
    <w:rsid w:val="00285414"/>
    <w:rsid w:val="002906FF"/>
    <w:rsid w:val="00295328"/>
    <w:rsid w:val="002A1DBE"/>
    <w:rsid w:val="002A5848"/>
    <w:rsid w:val="002A7492"/>
    <w:rsid w:val="002A7D26"/>
    <w:rsid w:val="002C3864"/>
    <w:rsid w:val="002C41BD"/>
    <w:rsid w:val="002C496D"/>
    <w:rsid w:val="002C4A78"/>
    <w:rsid w:val="002C5838"/>
    <w:rsid w:val="002C7576"/>
    <w:rsid w:val="002D4B3A"/>
    <w:rsid w:val="002E084D"/>
    <w:rsid w:val="002E10E8"/>
    <w:rsid w:val="002E2911"/>
    <w:rsid w:val="002E471A"/>
    <w:rsid w:val="002F3060"/>
    <w:rsid w:val="002F6F5F"/>
    <w:rsid w:val="002F78F5"/>
    <w:rsid w:val="003035C2"/>
    <w:rsid w:val="0030373A"/>
    <w:rsid w:val="0031035F"/>
    <w:rsid w:val="00314EDF"/>
    <w:rsid w:val="003161AC"/>
    <w:rsid w:val="0032670E"/>
    <w:rsid w:val="0033049A"/>
    <w:rsid w:val="00331713"/>
    <w:rsid w:val="003325E3"/>
    <w:rsid w:val="0033577F"/>
    <w:rsid w:val="00336F2E"/>
    <w:rsid w:val="00337CF7"/>
    <w:rsid w:val="0034313E"/>
    <w:rsid w:val="00351DAC"/>
    <w:rsid w:val="00360FB7"/>
    <w:rsid w:val="00361BFB"/>
    <w:rsid w:val="00364643"/>
    <w:rsid w:val="00367259"/>
    <w:rsid w:val="003748FA"/>
    <w:rsid w:val="00377028"/>
    <w:rsid w:val="00394B17"/>
    <w:rsid w:val="00394F3B"/>
    <w:rsid w:val="003A232B"/>
    <w:rsid w:val="003A4434"/>
    <w:rsid w:val="003A5CE2"/>
    <w:rsid w:val="003A7104"/>
    <w:rsid w:val="003B0DA0"/>
    <w:rsid w:val="003B121F"/>
    <w:rsid w:val="003C3C11"/>
    <w:rsid w:val="003D4465"/>
    <w:rsid w:val="003D5D13"/>
    <w:rsid w:val="003D677C"/>
    <w:rsid w:val="003D6D3B"/>
    <w:rsid w:val="003D772B"/>
    <w:rsid w:val="003E0078"/>
    <w:rsid w:val="003F38D4"/>
    <w:rsid w:val="003F5D50"/>
    <w:rsid w:val="003F6DE0"/>
    <w:rsid w:val="00400CDC"/>
    <w:rsid w:val="004073FE"/>
    <w:rsid w:val="00411BEA"/>
    <w:rsid w:val="00412D59"/>
    <w:rsid w:val="00421463"/>
    <w:rsid w:val="00421D8F"/>
    <w:rsid w:val="00422F05"/>
    <w:rsid w:val="00425BF3"/>
    <w:rsid w:val="00425DD4"/>
    <w:rsid w:val="0044326C"/>
    <w:rsid w:val="00450B52"/>
    <w:rsid w:val="00450F98"/>
    <w:rsid w:val="004559DA"/>
    <w:rsid w:val="00455B8F"/>
    <w:rsid w:val="00456D8E"/>
    <w:rsid w:val="00462A92"/>
    <w:rsid w:val="00466489"/>
    <w:rsid w:val="004677AC"/>
    <w:rsid w:val="004777E4"/>
    <w:rsid w:val="00485234"/>
    <w:rsid w:val="00486152"/>
    <w:rsid w:val="004A7245"/>
    <w:rsid w:val="004B0357"/>
    <w:rsid w:val="004B5ED5"/>
    <w:rsid w:val="004C2858"/>
    <w:rsid w:val="004C736F"/>
    <w:rsid w:val="004D09D3"/>
    <w:rsid w:val="004D15C5"/>
    <w:rsid w:val="004D1FE5"/>
    <w:rsid w:val="004D2026"/>
    <w:rsid w:val="004D42BE"/>
    <w:rsid w:val="004D4486"/>
    <w:rsid w:val="004D584D"/>
    <w:rsid w:val="004E1078"/>
    <w:rsid w:val="004E35E5"/>
    <w:rsid w:val="004E77FF"/>
    <w:rsid w:val="004F4D45"/>
    <w:rsid w:val="004F638A"/>
    <w:rsid w:val="00511892"/>
    <w:rsid w:val="005121E9"/>
    <w:rsid w:val="00512BA6"/>
    <w:rsid w:val="00516C09"/>
    <w:rsid w:val="00520550"/>
    <w:rsid w:val="00521AFB"/>
    <w:rsid w:val="005277F8"/>
    <w:rsid w:val="00533997"/>
    <w:rsid w:val="00541741"/>
    <w:rsid w:val="00542A31"/>
    <w:rsid w:val="00545404"/>
    <w:rsid w:val="00547334"/>
    <w:rsid w:val="005500C0"/>
    <w:rsid w:val="00551865"/>
    <w:rsid w:val="005534EE"/>
    <w:rsid w:val="005540A1"/>
    <w:rsid w:val="00556B4C"/>
    <w:rsid w:val="00560FC7"/>
    <w:rsid w:val="00566207"/>
    <w:rsid w:val="005707F4"/>
    <w:rsid w:val="00574F36"/>
    <w:rsid w:val="00577BC3"/>
    <w:rsid w:val="00586BC8"/>
    <w:rsid w:val="00592B54"/>
    <w:rsid w:val="005935DA"/>
    <w:rsid w:val="005962F6"/>
    <w:rsid w:val="00596DB1"/>
    <w:rsid w:val="005A05FA"/>
    <w:rsid w:val="005B0187"/>
    <w:rsid w:val="005B2A4E"/>
    <w:rsid w:val="005B2EDE"/>
    <w:rsid w:val="005B41A0"/>
    <w:rsid w:val="005B4CFE"/>
    <w:rsid w:val="005B7D4C"/>
    <w:rsid w:val="005C130A"/>
    <w:rsid w:val="005C665E"/>
    <w:rsid w:val="005C6DCA"/>
    <w:rsid w:val="005C6FA7"/>
    <w:rsid w:val="005D3641"/>
    <w:rsid w:val="005D4058"/>
    <w:rsid w:val="005E1053"/>
    <w:rsid w:val="005E3AD7"/>
    <w:rsid w:val="005F5DED"/>
    <w:rsid w:val="0060042B"/>
    <w:rsid w:val="00600A82"/>
    <w:rsid w:val="00601ECE"/>
    <w:rsid w:val="0060204A"/>
    <w:rsid w:val="00602104"/>
    <w:rsid w:val="006065A6"/>
    <w:rsid w:val="00607C6A"/>
    <w:rsid w:val="00610A76"/>
    <w:rsid w:val="0061269B"/>
    <w:rsid w:val="00636B90"/>
    <w:rsid w:val="00640D8E"/>
    <w:rsid w:val="00643D89"/>
    <w:rsid w:val="006443A0"/>
    <w:rsid w:val="00645D43"/>
    <w:rsid w:val="006471C9"/>
    <w:rsid w:val="00650DAD"/>
    <w:rsid w:val="00655E5F"/>
    <w:rsid w:val="0065769C"/>
    <w:rsid w:val="00657E6D"/>
    <w:rsid w:val="00663505"/>
    <w:rsid w:val="00664115"/>
    <w:rsid w:val="00677DBD"/>
    <w:rsid w:val="00684BC0"/>
    <w:rsid w:val="006862B0"/>
    <w:rsid w:val="006872E4"/>
    <w:rsid w:val="00693747"/>
    <w:rsid w:val="006969B7"/>
    <w:rsid w:val="006A4726"/>
    <w:rsid w:val="006A63F6"/>
    <w:rsid w:val="006B043F"/>
    <w:rsid w:val="006B37D6"/>
    <w:rsid w:val="006B646A"/>
    <w:rsid w:val="006C3F86"/>
    <w:rsid w:val="006C6233"/>
    <w:rsid w:val="006C6BE0"/>
    <w:rsid w:val="006C7179"/>
    <w:rsid w:val="006D0F33"/>
    <w:rsid w:val="006D5309"/>
    <w:rsid w:val="006D6AD2"/>
    <w:rsid w:val="006E3FC2"/>
    <w:rsid w:val="006E4E57"/>
    <w:rsid w:val="006E55A5"/>
    <w:rsid w:val="006E5C12"/>
    <w:rsid w:val="006E6B4B"/>
    <w:rsid w:val="006F200B"/>
    <w:rsid w:val="006F2547"/>
    <w:rsid w:val="006F2E8A"/>
    <w:rsid w:val="00707427"/>
    <w:rsid w:val="007218BA"/>
    <w:rsid w:val="007229AA"/>
    <w:rsid w:val="00725670"/>
    <w:rsid w:val="007319BD"/>
    <w:rsid w:val="0073317D"/>
    <w:rsid w:val="0073475A"/>
    <w:rsid w:val="0073571F"/>
    <w:rsid w:val="007419E6"/>
    <w:rsid w:val="00743984"/>
    <w:rsid w:val="00744665"/>
    <w:rsid w:val="007463EA"/>
    <w:rsid w:val="007559FA"/>
    <w:rsid w:val="007562AC"/>
    <w:rsid w:val="00764056"/>
    <w:rsid w:val="00764CCA"/>
    <w:rsid w:val="007742BF"/>
    <w:rsid w:val="00775A3F"/>
    <w:rsid w:val="007779F8"/>
    <w:rsid w:val="0079375F"/>
    <w:rsid w:val="00796AF1"/>
    <w:rsid w:val="007A27B3"/>
    <w:rsid w:val="007A4D22"/>
    <w:rsid w:val="007A540E"/>
    <w:rsid w:val="007C051F"/>
    <w:rsid w:val="007C3B7F"/>
    <w:rsid w:val="007C3F6D"/>
    <w:rsid w:val="007D1AD9"/>
    <w:rsid w:val="007D5232"/>
    <w:rsid w:val="007D76C7"/>
    <w:rsid w:val="007E2FA8"/>
    <w:rsid w:val="007E7863"/>
    <w:rsid w:val="007E7E9E"/>
    <w:rsid w:val="007F03BE"/>
    <w:rsid w:val="00806B3C"/>
    <w:rsid w:val="00813D14"/>
    <w:rsid w:val="00816441"/>
    <w:rsid w:val="0082044C"/>
    <w:rsid w:val="00820698"/>
    <w:rsid w:val="00832A14"/>
    <w:rsid w:val="0083686C"/>
    <w:rsid w:val="00841851"/>
    <w:rsid w:val="00842FB2"/>
    <w:rsid w:val="00846191"/>
    <w:rsid w:val="00846453"/>
    <w:rsid w:val="00850376"/>
    <w:rsid w:val="00853037"/>
    <w:rsid w:val="00853A2E"/>
    <w:rsid w:val="00856CC3"/>
    <w:rsid w:val="008603AA"/>
    <w:rsid w:val="0086292B"/>
    <w:rsid w:val="00863FE3"/>
    <w:rsid w:val="00866992"/>
    <w:rsid w:val="00867EC1"/>
    <w:rsid w:val="00867FBC"/>
    <w:rsid w:val="00872F78"/>
    <w:rsid w:val="00877D9F"/>
    <w:rsid w:val="0088022E"/>
    <w:rsid w:val="008850BA"/>
    <w:rsid w:val="008863AC"/>
    <w:rsid w:val="008903C2"/>
    <w:rsid w:val="00893EA1"/>
    <w:rsid w:val="008A5289"/>
    <w:rsid w:val="008B0703"/>
    <w:rsid w:val="008B4931"/>
    <w:rsid w:val="008B66F2"/>
    <w:rsid w:val="008B6E1E"/>
    <w:rsid w:val="008C0E3A"/>
    <w:rsid w:val="008C38A3"/>
    <w:rsid w:val="008C6FAA"/>
    <w:rsid w:val="008C75A4"/>
    <w:rsid w:val="008D20BA"/>
    <w:rsid w:val="008D3266"/>
    <w:rsid w:val="008D32A1"/>
    <w:rsid w:val="008D32F7"/>
    <w:rsid w:val="008D3C26"/>
    <w:rsid w:val="008E1D00"/>
    <w:rsid w:val="008E793A"/>
    <w:rsid w:val="008F0D9B"/>
    <w:rsid w:val="008F3573"/>
    <w:rsid w:val="008F4291"/>
    <w:rsid w:val="008F5E75"/>
    <w:rsid w:val="00900420"/>
    <w:rsid w:val="00901E83"/>
    <w:rsid w:val="00902760"/>
    <w:rsid w:val="0090351E"/>
    <w:rsid w:val="00920AA1"/>
    <w:rsid w:val="00921BA1"/>
    <w:rsid w:val="009227B2"/>
    <w:rsid w:val="00926253"/>
    <w:rsid w:val="00926BEC"/>
    <w:rsid w:val="009304C6"/>
    <w:rsid w:val="009326BC"/>
    <w:rsid w:val="00935719"/>
    <w:rsid w:val="0093608B"/>
    <w:rsid w:val="00941509"/>
    <w:rsid w:val="00941724"/>
    <w:rsid w:val="00941CA5"/>
    <w:rsid w:val="00942489"/>
    <w:rsid w:val="00950D6F"/>
    <w:rsid w:val="009519ED"/>
    <w:rsid w:val="00951EA1"/>
    <w:rsid w:val="00954BFC"/>
    <w:rsid w:val="00962372"/>
    <w:rsid w:val="00967F2F"/>
    <w:rsid w:val="00970603"/>
    <w:rsid w:val="00973E10"/>
    <w:rsid w:val="00975E40"/>
    <w:rsid w:val="00976438"/>
    <w:rsid w:val="00981251"/>
    <w:rsid w:val="00981D74"/>
    <w:rsid w:val="00982005"/>
    <w:rsid w:val="00982762"/>
    <w:rsid w:val="00984128"/>
    <w:rsid w:val="00993D7C"/>
    <w:rsid w:val="009961A6"/>
    <w:rsid w:val="009A0D46"/>
    <w:rsid w:val="009A4073"/>
    <w:rsid w:val="009A6CF0"/>
    <w:rsid w:val="009A7116"/>
    <w:rsid w:val="009B0DCE"/>
    <w:rsid w:val="009B1E5A"/>
    <w:rsid w:val="009B23FB"/>
    <w:rsid w:val="009C0BEA"/>
    <w:rsid w:val="009C2728"/>
    <w:rsid w:val="009C2C0E"/>
    <w:rsid w:val="009C5601"/>
    <w:rsid w:val="009C5F90"/>
    <w:rsid w:val="009D085E"/>
    <w:rsid w:val="009D24F3"/>
    <w:rsid w:val="009D6976"/>
    <w:rsid w:val="009E0A88"/>
    <w:rsid w:val="009E1077"/>
    <w:rsid w:val="009E3546"/>
    <w:rsid w:val="009E4592"/>
    <w:rsid w:val="009F0D97"/>
    <w:rsid w:val="009F2A7D"/>
    <w:rsid w:val="009F4D52"/>
    <w:rsid w:val="009F7740"/>
    <w:rsid w:val="00A0069B"/>
    <w:rsid w:val="00A03677"/>
    <w:rsid w:val="00A07204"/>
    <w:rsid w:val="00A10B44"/>
    <w:rsid w:val="00A20A56"/>
    <w:rsid w:val="00A2132E"/>
    <w:rsid w:val="00A3114D"/>
    <w:rsid w:val="00A3610F"/>
    <w:rsid w:val="00A363A0"/>
    <w:rsid w:val="00A364A0"/>
    <w:rsid w:val="00A37998"/>
    <w:rsid w:val="00A432C9"/>
    <w:rsid w:val="00A47259"/>
    <w:rsid w:val="00A510F7"/>
    <w:rsid w:val="00A55017"/>
    <w:rsid w:val="00A57E07"/>
    <w:rsid w:val="00A611AA"/>
    <w:rsid w:val="00A63CCA"/>
    <w:rsid w:val="00A7632D"/>
    <w:rsid w:val="00A82D2B"/>
    <w:rsid w:val="00A836B0"/>
    <w:rsid w:val="00A84A02"/>
    <w:rsid w:val="00A85F10"/>
    <w:rsid w:val="00A964C9"/>
    <w:rsid w:val="00AA296D"/>
    <w:rsid w:val="00AA7C0F"/>
    <w:rsid w:val="00AB6008"/>
    <w:rsid w:val="00AC2508"/>
    <w:rsid w:val="00AC37FE"/>
    <w:rsid w:val="00AC6CC8"/>
    <w:rsid w:val="00AC737B"/>
    <w:rsid w:val="00AD1236"/>
    <w:rsid w:val="00AD1582"/>
    <w:rsid w:val="00AD22B7"/>
    <w:rsid w:val="00AD3D36"/>
    <w:rsid w:val="00AD74EF"/>
    <w:rsid w:val="00AE0C38"/>
    <w:rsid w:val="00AE18C1"/>
    <w:rsid w:val="00AF1FD9"/>
    <w:rsid w:val="00AF3572"/>
    <w:rsid w:val="00AF574E"/>
    <w:rsid w:val="00B03F30"/>
    <w:rsid w:val="00B0756F"/>
    <w:rsid w:val="00B147DA"/>
    <w:rsid w:val="00B175D9"/>
    <w:rsid w:val="00B21E5D"/>
    <w:rsid w:val="00B239C7"/>
    <w:rsid w:val="00B30EBB"/>
    <w:rsid w:val="00B3363B"/>
    <w:rsid w:val="00B36C7D"/>
    <w:rsid w:val="00B43A5D"/>
    <w:rsid w:val="00B4796F"/>
    <w:rsid w:val="00B562F3"/>
    <w:rsid w:val="00B616E9"/>
    <w:rsid w:val="00B65A54"/>
    <w:rsid w:val="00B65E90"/>
    <w:rsid w:val="00B66768"/>
    <w:rsid w:val="00B66CEC"/>
    <w:rsid w:val="00B66CF8"/>
    <w:rsid w:val="00B678A7"/>
    <w:rsid w:val="00B71514"/>
    <w:rsid w:val="00B74534"/>
    <w:rsid w:val="00B74B05"/>
    <w:rsid w:val="00B754AA"/>
    <w:rsid w:val="00B76A24"/>
    <w:rsid w:val="00B7730D"/>
    <w:rsid w:val="00B81C7D"/>
    <w:rsid w:val="00B82D64"/>
    <w:rsid w:val="00B82DBA"/>
    <w:rsid w:val="00B836F4"/>
    <w:rsid w:val="00B84804"/>
    <w:rsid w:val="00B85C2E"/>
    <w:rsid w:val="00B90731"/>
    <w:rsid w:val="00B94A70"/>
    <w:rsid w:val="00B9724D"/>
    <w:rsid w:val="00BA004E"/>
    <w:rsid w:val="00BA1C42"/>
    <w:rsid w:val="00BB0BEE"/>
    <w:rsid w:val="00BD0CDB"/>
    <w:rsid w:val="00BE42E3"/>
    <w:rsid w:val="00BE4654"/>
    <w:rsid w:val="00BF332C"/>
    <w:rsid w:val="00BF3762"/>
    <w:rsid w:val="00BF6750"/>
    <w:rsid w:val="00C04508"/>
    <w:rsid w:val="00C05ED8"/>
    <w:rsid w:val="00C05F14"/>
    <w:rsid w:val="00C079E2"/>
    <w:rsid w:val="00C07CDB"/>
    <w:rsid w:val="00C07EA9"/>
    <w:rsid w:val="00C101E0"/>
    <w:rsid w:val="00C137BB"/>
    <w:rsid w:val="00C14EA8"/>
    <w:rsid w:val="00C158DC"/>
    <w:rsid w:val="00C205EC"/>
    <w:rsid w:val="00C2358F"/>
    <w:rsid w:val="00C2428D"/>
    <w:rsid w:val="00C35E64"/>
    <w:rsid w:val="00C375F4"/>
    <w:rsid w:val="00C403B8"/>
    <w:rsid w:val="00C41910"/>
    <w:rsid w:val="00C44620"/>
    <w:rsid w:val="00C52862"/>
    <w:rsid w:val="00C56417"/>
    <w:rsid w:val="00C57298"/>
    <w:rsid w:val="00C57C3E"/>
    <w:rsid w:val="00C6481C"/>
    <w:rsid w:val="00C64EDC"/>
    <w:rsid w:val="00C6567E"/>
    <w:rsid w:val="00C73539"/>
    <w:rsid w:val="00C74DB2"/>
    <w:rsid w:val="00C80D9B"/>
    <w:rsid w:val="00C86C03"/>
    <w:rsid w:val="00C919B8"/>
    <w:rsid w:val="00C956CA"/>
    <w:rsid w:val="00C974BB"/>
    <w:rsid w:val="00C97ECF"/>
    <w:rsid w:val="00CA37D5"/>
    <w:rsid w:val="00CB45DB"/>
    <w:rsid w:val="00CB75A1"/>
    <w:rsid w:val="00CC1A73"/>
    <w:rsid w:val="00CC453E"/>
    <w:rsid w:val="00CC52D4"/>
    <w:rsid w:val="00CD2731"/>
    <w:rsid w:val="00CD3022"/>
    <w:rsid w:val="00CD4E57"/>
    <w:rsid w:val="00CD589A"/>
    <w:rsid w:val="00CD7426"/>
    <w:rsid w:val="00CE08CE"/>
    <w:rsid w:val="00CE1022"/>
    <w:rsid w:val="00CE275F"/>
    <w:rsid w:val="00CE2C12"/>
    <w:rsid w:val="00CE2E50"/>
    <w:rsid w:val="00CE4D26"/>
    <w:rsid w:val="00CE57B8"/>
    <w:rsid w:val="00CF32B4"/>
    <w:rsid w:val="00CF3DEF"/>
    <w:rsid w:val="00D01B70"/>
    <w:rsid w:val="00D049F6"/>
    <w:rsid w:val="00D10CFE"/>
    <w:rsid w:val="00D11ECC"/>
    <w:rsid w:val="00D20CED"/>
    <w:rsid w:val="00D21EB7"/>
    <w:rsid w:val="00D32CA2"/>
    <w:rsid w:val="00D350E0"/>
    <w:rsid w:val="00D36363"/>
    <w:rsid w:val="00D36C19"/>
    <w:rsid w:val="00D37C79"/>
    <w:rsid w:val="00D543DD"/>
    <w:rsid w:val="00D569B8"/>
    <w:rsid w:val="00D571BE"/>
    <w:rsid w:val="00D5768E"/>
    <w:rsid w:val="00D670FB"/>
    <w:rsid w:val="00D71AAE"/>
    <w:rsid w:val="00D7237B"/>
    <w:rsid w:val="00D84CDE"/>
    <w:rsid w:val="00D94293"/>
    <w:rsid w:val="00D96D9B"/>
    <w:rsid w:val="00DA76A2"/>
    <w:rsid w:val="00DB2AD7"/>
    <w:rsid w:val="00DB4B93"/>
    <w:rsid w:val="00DD1347"/>
    <w:rsid w:val="00DD1BE1"/>
    <w:rsid w:val="00DD2215"/>
    <w:rsid w:val="00DD2EF5"/>
    <w:rsid w:val="00DD4EE8"/>
    <w:rsid w:val="00DD562F"/>
    <w:rsid w:val="00DD78EF"/>
    <w:rsid w:val="00DE34E2"/>
    <w:rsid w:val="00DE3A1F"/>
    <w:rsid w:val="00DE7B13"/>
    <w:rsid w:val="00DF40FA"/>
    <w:rsid w:val="00DF4DDA"/>
    <w:rsid w:val="00DF733A"/>
    <w:rsid w:val="00E027DD"/>
    <w:rsid w:val="00E076A3"/>
    <w:rsid w:val="00E20587"/>
    <w:rsid w:val="00E23D55"/>
    <w:rsid w:val="00E2494F"/>
    <w:rsid w:val="00E25033"/>
    <w:rsid w:val="00E25A1F"/>
    <w:rsid w:val="00E30CCC"/>
    <w:rsid w:val="00E30EEB"/>
    <w:rsid w:val="00E315D7"/>
    <w:rsid w:val="00E37484"/>
    <w:rsid w:val="00E37D16"/>
    <w:rsid w:val="00E43DC5"/>
    <w:rsid w:val="00E509C8"/>
    <w:rsid w:val="00E52351"/>
    <w:rsid w:val="00E5333D"/>
    <w:rsid w:val="00E537C0"/>
    <w:rsid w:val="00E57837"/>
    <w:rsid w:val="00E621FB"/>
    <w:rsid w:val="00E66D39"/>
    <w:rsid w:val="00E721CC"/>
    <w:rsid w:val="00E72E03"/>
    <w:rsid w:val="00E7562C"/>
    <w:rsid w:val="00E80331"/>
    <w:rsid w:val="00E81290"/>
    <w:rsid w:val="00E81ED4"/>
    <w:rsid w:val="00E83A28"/>
    <w:rsid w:val="00E85A2A"/>
    <w:rsid w:val="00E87471"/>
    <w:rsid w:val="00E926A9"/>
    <w:rsid w:val="00E92716"/>
    <w:rsid w:val="00E92B64"/>
    <w:rsid w:val="00E93B9D"/>
    <w:rsid w:val="00E94869"/>
    <w:rsid w:val="00EA2993"/>
    <w:rsid w:val="00EA7AC2"/>
    <w:rsid w:val="00EB44CE"/>
    <w:rsid w:val="00EB7947"/>
    <w:rsid w:val="00EC3A8A"/>
    <w:rsid w:val="00EC72B6"/>
    <w:rsid w:val="00ED100B"/>
    <w:rsid w:val="00EE20A1"/>
    <w:rsid w:val="00EE5166"/>
    <w:rsid w:val="00EE6044"/>
    <w:rsid w:val="00EF200A"/>
    <w:rsid w:val="00EF45B8"/>
    <w:rsid w:val="00EF5175"/>
    <w:rsid w:val="00EF5EEF"/>
    <w:rsid w:val="00F10F6D"/>
    <w:rsid w:val="00F11315"/>
    <w:rsid w:val="00F12E76"/>
    <w:rsid w:val="00F13B85"/>
    <w:rsid w:val="00F147BD"/>
    <w:rsid w:val="00F16473"/>
    <w:rsid w:val="00F16CBC"/>
    <w:rsid w:val="00F24003"/>
    <w:rsid w:val="00F26EF3"/>
    <w:rsid w:val="00F37FC5"/>
    <w:rsid w:val="00F40982"/>
    <w:rsid w:val="00F43083"/>
    <w:rsid w:val="00F435D8"/>
    <w:rsid w:val="00F46224"/>
    <w:rsid w:val="00F46405"/>
    <w:rsid w:val="00F46B8E"/>
    <w:rsid w:val="00F51E26"/>
    <w:rsid w:val="00F557D3"/>
    <w:rsid w:val="00F564A9"/>
    <w:rsid w:val="00F60421"/>
    <w:rsid w:val="00F60B36"/>
    <w:rsid w:val="00F60B43"/>
    <w:rsid w:val="00F62D9D"/>
    <w:rsid w:val="00F6369D"/>
    <w:rsid w:val="00F639AB"/>
    <w:rsid w:val="00F652E6"/>
    <w:rsid w:val="00F66FF2"/>
    <w:rsid w:val="00F74ECA"/>
    <w:rsid w:val="00F76ABA"/>
    <w:rsid w:val="00F81574"/>
    <w:rsid w:val="00F8521F"/>
    <w:rsid w:val="00F85DB5"/>
    <w:rsid w:val="00F878E6"/>
    <w:rsid w:val="00F904AC"/>
    <w:rsid w:val="00F90CBC"/>
    <w:rsid w:val="00F94367"/>
    <w:rsid w:val="00F946D2"/>
    <w:rsid w:val="00FA02EF"/>
    <w:rsid w:val="00FB1D60"/>
    <w:rsid w:val="00FB6F0C"/>
    <w:rsid w:val="00FB7BFE"/>
    <w:rsid w:val="00FC081A"/>
    <w:rsid w:val="00FC0DF4"/>
    <w:rsid w:val="00FC5793"/>
    <w:rsid w:val="00FD044E"/>
    <w:rsid w:val="00FD63DC"/>
    <w:rsid w:val="00FE0E17"/>
    <w:rsid w:val="00FE3265"/>
    <w:rsid w:val="00FF0FA6"/>
    <w:rsid w:val="00FF1458"/>
    <w:rsid w:val="00FF699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sz w:val="24"/>
      <w:szCs w:val="24"/>
    </w:rPr>
  </w:style>
  <w:style w:type="paragraph" w:styleId="1">
    <w:name w:val="heading 1"/>
    <w:basedOn w:val="a"/>
    <w:next w:val="a"/>
    <w:qFormat/>
    <w:pPr>
      <w:keepNext/>
      <w:outlineLvl w:val="0"/>
    </w:pPr>
    <w:rPr>
      <w:u w:val="single"/>
    </w:rPr>
  </w:style>
  <w:style w:type="paragraph" w:styleId="2">
    <w:name w:val="heading 2"/>
    <w:basedOn w:val="a"/>
    <w:next w:val="a"/>
    <w:qFormat/>
    <w:pPr>
      <w:keepNext/>
      <w:outlineLvl w:val="1"/>
    </w:pPr>
    <w:rPr>
      <w:b/>
      <w:bCs/>
    </w:rPr>
  </w:style>
  <w:style w:type="paragraph" w:styleId="3">
    <w:name w:val="heading 3"/>
    <w:basedOn w:val="a"/>
    <w:next w:val="a"/>
    <w:qFormat/>
    <w:pPr>
      <w:keepNext/>
      <w:jc w:val="both"/>
      <w:outlineLvl w:val="2"/>
    </w:pPr>
    <w:rPr>
      <w:bCs/>
      <w:sz w:val="28"/>
      <w:u w:val="single"/>
    </w:rPr>
  </w:style>
  <w:style w:type="paragraph" w:styleId="4">
    <w:name w:val="heading 4"/>
    <w:basedOn w:val="a"/>
    <w:next w:val="a"/>
    <w:qFormat/>
    <w:pPr>
      <w:keepNext/>
      <w:outlineLvl w:val="3"/>
    </w:pPr>
    <w:rPr>
      <w:sz w:val="28"/>
      <w:u w:val="single"/>
    </w:rPr>
  </w:style>
  <w:style w:type="paragraph" w:styleId="5">
    <w:name w:val="heading 5"/>
    <w:basedOn w:val="a"/>
    <w:next w:val="a"/>
    <w:qFormat/>
    <w:pPr>
      <w:keepNext/>
      <w:jc w:val="center"/>
      <w:outlineLvl w:val="4"/>
    </w:pPr>
    <w:rPr>
      <w:b/>
      <w:sz w:val="28"/>
      <w:szCs w:val="20"/>
      <w:u w:val="single"/>
      <w:lang w:val="en-US"/>
    </w:rPr>
  </w:style>
  <w:style w:type="paragraph" w:styleId="6">
    <w:name w:val="heading 6"/>
    <w:basedOn w:val="a"/>
    <w:next w:val="a"/>
    <w:qFormat/>
    <w:pPr>
      <w:keepNext/>
      <w:jc w:val="center"/>
      <w:outlineLvl w:val="5"/>
    </w:pPr>
    <w:rPr>
      <w:b/>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pPr>
      <w:ind w:firstLine="708"/>
      <w:jc w:val="both"/>
    </w:pPr>
  </w:style>
  <w:style w:type="paragraph" w:styleId="20">
    <w:name w:val="Body Text Indent 2"/>
    <w:basedOn w:val="a"/>
    <w:link w:val="21"/>
    <w:pPr>
      <w:ind w:firstLine="720"/>
      <w:jc w:val="both"/>
    </w:pPr>
  </w:style>
  <w:style w:type="paragraph" w:styleId="a5">
    <w:name w:val="Title"/>
    <w:basedOn w:val="a"/>
    <w:qFormat/>
    <w:pPr>
      <w:jc w:val="center"/>
    </w:pPr>
    <w:rPr>
      <w:b/>
      <w:sz w:val="28"/>
      <w:szCs w:val="20"/>
    </w:rPr>
  </w:style>
  <w:style w:type="paragraph" w:styleId="30">
    <w:name w:val="Body Text Indent 3"/>
    <w:basedOn w:val="a"/>
    <w:link w:val="31"/>
    <w:pPr>
      <w:ind w:firstLine="851"/>
      <w:jc w:val="both"/>
    </w:pPr>
    <w:rPr>
      <w:sz w:val="20"/>
    </w:rPr>
  </w:style>
  <w:style w:type="paragraph" w:styleId="a6">
    <w:name w:val="footer"/>
    <w:basedOn w:val="a"/>
    <w:pPr>
      <w:tabs>
        <w:tab w:val="center" w:pos="4677"/>
        <w:tab w:val="right" w:pos="9355"/>
      </w:tabs>
    </w:pPr>
  </w:style>
  <w:style w:type="character" w:styleId="a7">
    <w:name w:val="page number"/>
    <w:basedOn w:val="a0"/>
  </w:style>
  <w:style w:type="paragraph" w:styleId="a8">
    <w:name w:val="Body Text"/>
    <w:aliases w:val="Основной текст Знак Знак Знак Знак Знак Знак Знак Знак Знак"/>
    <w:basedOn w:val="a"/>
    <w:link w:val="a9"/>
    <w:rPr>
      <w:szCs w:val="20"/>
    </w:rPr>
  </w:style>
  <w:style w:type="paragraph" w:styleId="22">
    <w:name w:val="Body Text 2"/>
    <w:basedOn w:val="a"/>
    <w:rsid w:val="005B2A4E"/>
    <w:pPr>
      <w:spacing w:after="120" w:line="480" w:lineRule="auto"/>
    </w:pPr>
  </w:style>
  <w:style w:type="paragraph" w:customStyle="1" w:styleId="ConsPlusNormal">
    <w:name w:val="ConsPlusNormal"/>
    <w:rsid w:val="007218BA"/>
    <w:pPr>
      <w:widowControl w:val="0"/>
      <w:autoSpaceDE w:val="0"/>
      <w:autoSpaceDN w:val="0"/>
      <w:adjustRightInd w:val="0"/>
      <w:ind w:firstLine="720"/>
    </w:pPr>
    <w:rPr>
      <w:rFonts w:ascii="Arial" w:hAnsi="Arial" w:cs="Arial"/>
    </w:rPr>
  </w:style>
  <w:style w:type="paragraph" w:customStyle="1" w:styleId="ConsPlusCell">
    <w:name w:val="ConsPlusCell"/>
    <w:rsid w:val="008850BA"/>
    <w:pPr>
      <w:autoSpaceDE w:val="0"/>
      <w:autoSpaceDN w:val="0"/>
      <w:adjustRightInd w:val="0"/>
    </w:pPr>
    <w:rPr>
      <w:rFonts w:eastAsia="Calibri"/>
      <w:sz w:val="28"/>
      <w:szCs w:val="28"/>
    </w:rPr>
  </w:style>
  <w:style w:type="paragraph" w:styleId="aa">
    <w:name w:val="Balloon Text"/>
    <w:basedOn w:val="a"/>
    <w:link w:val="ab"/>
    <w:rsid w:val="00FD63DC"/>
    <w:rPr>
      <w:rFonts w:ascii="Tahoma" w:hAnsi="Tahoma" w:cs="Tahoma"/>
      <w:sz w:val="16"/>
      <w:szCs w:val="16"/>
    </w:rPr>
  </w:style>
  <w:style w:type="character" w:customStyle="1" w:styleId="ab">
    <w:name w:val="Текст выноски Знак"/>
    <w:link w:val="aa"/>
    <w:rsid w:val="00FD63DC"/>
    <w:rPr>
      <w:rFonts w:ascii="Tahoma" w:hAnsi="Tahoma" w:cs="Tahoma"/>
      <w:sz w:val="16"/>
      <w:szCs w:val="16"/>
    </w:rPr>
  </w:style>
  <w:style w:type="character" w:customStyle="1" w:styleId="21">
    <w:name w:val="Основной текст с отступом 2 Знак"/>
    <w:link w:val="20"/>
    <w:rsid w:val="0032670E"/>
    <w:rPr>
      <w:sz w:val="24"/>
      <w:szCs w:val="24"/>
    </w:rPr>
  </w:style>
  <w:style w:type="paragraph" w:styleId="32">
    <w:name w:val="Body Text 3"/>
    <w:basedOn w:val="a"/>
    <w:link w:val="33"/>
    <w:rsid w:val="001F69BD"/>
    <w:pPr>
      <w:spacing w:after="120"/>
    </w:pPr>
    <w:rPr>
      <w:sz w:val="16"/>
      <w:szCs w:val="16"/>
    </w:rPr>
  </w:style>
  <w:style w:type="character" w:customStyle="1" w:styleId="33">
    <w:name w:val="Основной текст 3 Знак"/>
    <w:link w:val="32"/>
    <w:rsid w:val="001F69BD"/>
    <w:rPr>
      <w:sz w:val="16"/>
      <w:szCs w:val="16"/>
    </w:rPr>
  </w:style>
  <w:style w:type="paragraph" w:styleId="ac">
    <w:name w:val="header"/>
    <w:basedOn w:val="a"/>
    <w:link w:val="ad"/>
    <w:uiPriority w:val="99"/>
    <w:rsid w:val="001F69BD"/>
    <w:pPr>
      <w:tabs>
        <w:tab w:val="center" w:pos="4677"/>
        <w:tab w:val="right" w:pos="9355"/>
      </w:tabs>
    </w:pPr>
  </w:style>
  <w:style w:type="character" w:customStyle="1" w:styleId="ad">
    <w:name w:val="Верхний колонтитул Знак"/>
    <w:link w:val="ac"/>
    <w:uiPriority w:val="99"/>
    <w:rsid w:val="001F69BD"/>
    <w:rPr>
      <w:sz w:val="24"/>
      <w:szCs w:val="24"/>
    </w:rPr>
  </w:style>
  <w:style w:type="paragraph" w:styleId="ae">
    <w:name w:val="List Paragraph"/>
    <w:basedOn w:val="a"/>
    <w:uiPriority w:val="34"/>
    <w:qFormat/>
    <w:rsid w:val="000703FF"/>
    <w:pPr>
      <w:spacing w:after="200" w:line="276" w:lineRule="auto"/>
      <w:ind w:left="720"/>
      <w:contextualSpacing/>
    </w:pPr>
    <w:rPr>
      <w:rFonts w:ascii="Calibri" w:eastAsia="Calibri" w:hAnsi="Calibri"/>
      <w:sz w:val="22"/>
      <w:szCs w:val="22"/>
      <w:lang w:eastAsia="en-US"/>
    </w:rPr>
  </w:style>
  <w:style w:type="character" w:customStyle="1" w:styleId="31">
    <w:name w:val="Основной текст с отступом 3 Знак"/>
    <w:link w:val="30"/>
    <w:rsid w:val="00052710"/>
    <w:rPr>
      <w:szCs w:val="24"/>
    </w:rPr>
  </w:style>
  <w:style w:type="character" w:customStyle="1" w:styleId="a9">
    <w:name w:val="Основной текст Знак"/>
    <w:aliases w:val="Основной текст Знак Знак Знак Знак Знак Знак Знак Знак Знак Знак"/>
    <w:link w:val="a8"/>
    <w:rsid w:val="00F94367"/>
    <w:rPr>
      <w:sz w:val="24"/>
    </w:rPr>
  </w:style>
  <w:style w:type="paragraph" w:customStyle="1" w:styleId="10">
    <w:name w:val="Без интервала1"/>
    <w:aliases w:val="Наташин любимый"/>
    <w:link w:val="af"/>
    <w:qFormat/>
    <w:rsid w:val="00577BC3"/>
    <w:rPr>
      <w:rFonts w:ascii="Calibri" w:hAnsi="Calibri"/>
      <w:sz w:val="22"/>
      <w:szCs w:val="22"/>
    </w:rPr>
  </w:style>
  <w:style w:type="character" w:customStyle="1" w:styleId="af">
    <w:name w:val="Без интервала Знак"/>
    <w:aliases w:val="Наташин любимый Знак"/>
    <w:link w:val="10"/>
    <w:rsid w:val="00577BC3"/>
    <w:rPr>
      <w:rFonts w:ascii="Calibri" w:hAnsi="Calibri"/>
      <w:sz w:val="22"/>
      <w:szCs w:val="22"/>
    </w:rPr>
  </w:style>
  <w:style w:type="character" w:customStyle="1" w:styleId="a4">
    <w:name w:val="Основной текст с отступом Знак"/>
    <w:link w:val="a3"/>
    <w:rsid w:val="00577BC3"/>
    <w:rPr>
      <w:sz w:val="24"/>
      <w:szCs w:val="24"/>
    </w:rPr>
  </w:style>
  <w:style w:type="character" w:styleId="af0">
    <w:name w:val="Hyperlink"/>
    <w:rsid w:val="00820698"/>
    <w:rPr>
      <w:color w:val="0000FF"/>
      <w:u w:val="single"/>
    </w:rPr>
  </w:style>
  <w:style w:type="paragraph" w:customStyle="1" w:styleId="Default">
    <w:name w:val="Default"/>
    <w:rsid w:val="00176154"/>
    <w:pPr>
      <w:autoSpaceDE w:val="0"/>
      <w:autoSpaceDN w:val="0"/>
      <w:adjustRightInd w:val="0"/>
    </w:pPr>
    <w:rPr>
      <w:rFonts w:ascii="Calibri" w:hAnsi="Calibri" w:cs="Calibri"/>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sz w:val="24"/>
      <w:szCs w:val="24"/>
    </w:rPr>
  </w:style>
  <w:style w:type="paragraph" w:styleId="1">
    <w:name w:val="heading 1"/>
    <w:basedOn w:val="a"/>
    <w:next w:val="a"/>
    <w:qFormat/>
    <w:pPr>
      <w:keepNext/>
      <w:outlineLvl w:val="0"/>
    </w:pPr>
    <w:rPr>
      <w:u w:val="single"/>
    </w:rPr>
  </w:style>
  <w:style w:type="paragraph" w:styleId="2">
    <w:name w:val="heading 2"/>
    <w:basedOn w:val="a"/>
    <w:next w:val="a"/>
    <w:qFormat/>
    <w:pPr>
      <w:keepNext/>
      <w:outlineLvl w:val="1"/>
    </w:pPr>
    <w:rPr>
      <w:b/>
      <w:bCs/>
    </w:rPr>
  </w:style>
  <w:style w:type="paragraph" w:styleId="3">
    <w:name w:val="heading 3"/>
    <w:basedOn w:val="a"/>
    <w:next w:val="a"/>
    <w:qFormat/>
    <w:pPr>
      <w:keepNext/>
      <w:jc w:val="both"/>
      <w:outlineLvl w:val="2"/>
    </w:pPr>
    <w:rPr>
      <w:bCs/>
      <w:sz w:val="28"/>
      <w:u w:val="single"/>
    </w:rPr>
  </w:style>
  <w:style w:type="paragraph" w:styleId="4">
    <w:name w:val="heading 4"/>
    <w:basedOn w:val="a"/>
    <w:next w:val="a"/>
    <w:qFormat/>
    <w:pPr>
      <w:keepNext/>
      <w:outlineLvl w:val="3"/>
    </w:pPr>
    <w:rPr>
      <w:sz w:val="28"/>
      <w:u w:val="single"/>
    </w:rPr>
  </w:style>
  <w:style w:type="paragraph" w:styleId="5">
    <w:name w:val="heading 5"/>
    <w:basedOn w:val="a"/>
    <w:next w:val="a"/>
    <w:qFormat/>
    <w:pPr>
      <w:keepNext/>
      <w:jc w:val="center"/>
      <w:outlineLvl w:val="4"/>
    </w:pPr>
    <w:rPr>
      <w:b/>
      <w:sz w:val="28"/>
      <w:szCs w:val="20"/>
      <w:u w:val="single"/>
      <w:lang w:val="en-US"/>
    </w:rPr>
  </w:style>
  <w:style w:type="paragraph" w:styleId="6">
    <w:name w:val="heading 6"/>
    <w:basedOn w:val="a"/>
    <w:next w:val="a"/>
    <w:qFormat/>
    <w:pPr>
      <w:keepNext/>
      <w:jc w:val="center"/>
      <w:outlineLvl w:val="5"/>
    </w:pPr>
    <w:rPr>
      <w:b/>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pPr>
      <w:ind w:firstLine="708"/>
      <w:jc w:val="both"/>
    </w:pPr>
  </w:style>
  <w:style w:type="paragraph" w:styleId="20">
    <w:name w:val="Body Text Indent 2"/>
    <w:basedOn w:val="a"/>
    <w:link w:val="21"/>
    <w:pPr>
      <w:ind w:firstLine="720"/>
      <w:jc w:val="both"/>
    </w:pPr>
  </w:style>
  <w:style w:type="paragraph" w:styleId="a5">
    <w:name w:val="Title"/>
    <w:basedOn w:val="a"/>
    <w:qFormat/>
    <w:pPr>
      <w:jc w:val="center"/>
    </w:pPr>
    <w:rPr>
      <w:b/>
      <w:sz w:val="28"/>
      <w:szCs w:val="20"/>
    </w:rPr>
  </w:style>
  <w:style w:type="paragraph" w:styleId="30">
    <w:name w:val="Body Text Indent 3"/>
    <w:basedOn w:val="a"/>
    <w:link w:val="31"/>
    <w:pPr>
      <w:ind w:firstLine="851"/>
      <w:jc w:val="both"/>
    </w:pPr>
    <w:rPr>
      <w:sz w:val="20"/>
    </w:rPr>
  </w:style>
  <w:style w:type="paragraph" w:styleId="a6">
    <w:name w:val="footer"/>
    <w:basedOn w:val="a"/>
    <w:pPr>
      <w:tabs>
        <w:tab w:val="center" w:pos="4677"/>
        <w:tab w:val="right" w:pos="9355"/>
      </w:tabs>
    </w:pPr>
  </w:style>
  <w:style w:type="character" w:styleId="a7">
    <w:name w:val="page number"/>
    <w:basedOn w:val="a0"/>
  </w:style>
  <w:style w:type="paragraph" w:styleId="a8">
    <w:name w:val="Body Text"/>
    <w:aliases w:val="Основной текст Знак Знак Знак Знак Знак Знак Знак Знак Знак"/>
    <w:basedOn w:val="a"/>
    <w:link w:val="a9"/>
    <w:rPr>
      <w:szCs w:val="20"/>
    </w:rPr>
  </w:style>
  <w:style w:type="paragraph" w:styleId="22">
    <w:name w:val="Body Text 2"/>
    <w:basedOn w:val="a"/>
    <w:rsid w:val="005B2A4E"/>
    <w:pPr>
      <w:spacing w:after="120" w:line="480" w:lineRule="auto"/>
    </w:pPr>
  </w:style>
  <w:style w:type="paragraph" w:customStyle="1" w:styleId="ConsPlusNormal">
    <w:name w:val="ConsPlusNormal"/>
    <w:rsid w:val="007218BA"/>
    <w:pPr>
      <w:widowControl w:val="0"/>
      <w:autoSpaceDE w:val="0"/>
      <w:autoSpaceDN w:val="0"/>
      <w:adjustRightInd w:val="0"/>
      <w:ind w:firstLine="720"/>
    </w:pPr>
    <w:rPr>
      <w:rFonts w:ascii="Arial" w:hAnsi="Arial" w:cs="Arial"/>
    </w:rPr>
  </w:style>
  <w:style w:type="paragraph" w:customStyle="1" w:styleId="ConsPlusCell">
    <w:name w:val="ConsPlusCell"/>
    <w:rsid w:val="008850BA"/>
    <w:pPr>
      <w:autoSpaceDE w:val="0"/>
      <w:autoSpaceDN w:val="0"/>
      <w:adjustRightInd w:val="0"/>
    </w:pPr>
    <w:rPr>
      <w:rFonts w:eastAsia="Calibri"/>
      <w:sz w:val="28"/>
      <w:szCs w:val="28"/>
    </w:rPr>
  </w:style>
  <w:style w:type="paragraph" w:styleId="aa">
    <w:name w:val="Balloon Text"/>
    <w:basedOn w:val="a"/>
    <w:link w:val="ab"/>
    <w:rsid w:val="00FD63DC"/>
    <w:rPr>
      <w:rFonts w:ascii="Tahoma" w:hAnsi="Tahoma" w:cs="Tahoma"/>
      <w:sz w:val="16"/>
      <w:szCs w:val="16"/>
    </w:rPr>
  </w:style>
  <w:style w:type="character" w:customStyle="1" w:styleId="ab">
    <w:name w:val="Текст выноски Знак"/>
    <w:link w:val="aa"/>
    <w:rsid w:val="00FD63DC"/>
    <w:rPr>
      <w:rFonts w:ascii="Tahoma" w:hAnsi="Tahoma" w:cs="Tahoma"/>
      <w:sz w:val="16"/>
      <w:szCs w:val="16"/>
    </w:rPr>
  </w:style>
  <w:style w:type="character" w:customStyle="1" w:styleId="21">
    <w:name w:val="Основной текст с отступом 2 Знак"/>
    <w:link w:val="20"/>
    <w:rsid w:val="0032670E"/>
    <w:rPr>
      <w:sz w:val="24"/>
      <w:szCs w:val="24"/>
    </w:rPr>
  </w:style>
  <w:style w:type="paragraph" w:styleId="32">
    <w:name w:val="Body Text 3"/>
    <w:basedOn w:val="a"/>
    <w:link w:val="33"/>
    <w:rsid w:val="001F69BD"/>
    <w:pPr>
      <w:spacing w:after="120"/>
    </w:pPr>
    <w:rPr>
      <w:sz w:val="16"/>
      <w:szCs w:val="16"/>
    </w:rPr>
  </w:style>
  <w:style w:type="character" w:customStyle="1" w:styleId="33">
    <w:name w:val="Основной текст 3 Знак"/>
    <w:link w:val="32"/>
    <w:rsid w:val="001F69BD"/>
    <w:rPr>
      <w:sz w:val="16"/>
      <w:szCs w:val="16"/>
    </w:rPr>
  </w:style>
  <w:style w:type="paragraph" w:styleId="ac">
    <w:name w:val="header"/>
    <w:basedOn w:val="a"/>
    <w:link w:val="ad"/>
    <w:uiPriority w:val="99"/>
    <w:rsid w:val="001F69BD"/>
    <w:pPr>
      <w:tabs>
        <w:tab w:val="center" w:pos="4677"/>
        <w:tab w:val="right" w:pos="9355"/>
      </w:tabs>
    </w:pPr>
  </w:style>
  <w:style w:type="character" w:customStyle="1" w:styleId="ad">
    <w:name w:val="Верхний колонтитул Знак"/>
    <w:link w:val="ac"/>
    <w:uiPriority w:val="99"/>
    <w:rsid w:val="001F69BD"/>
    <w:rPr>
      <w:sz w:val="24"/>
      <w:szCs w:val="24"/>
    </w:rPr>
  </w:style>
  <w:style w:type="paragraph" w:styleId="ae">
    <w:name w:val="List Paragraph"/>
    <w:basedOn w:val="a"/>
    <w:uiPriority w:val="34"/>
    <w:qFormat/>
    <w:rsid w:val="000703FF"/>
    <w:pPr>
      <w:spacing w:after="200" w:line="276" w:lineRule="auto"/>
      <w:ind w:left="720"/>
      <w:contextualSpacing/>
    </w:pPr>
    <w:rPr>
      <w:rFonts w:ascii="Calibri" w:eastAsia="Calibri" w:hAnsi="Calibri"/>
      <w:sz w:val="22"/>
      <w:szCs w:val="22"/>
      <w:lang w:eastAsia="en-US"/>
    </w:rPr>
  </w:style>
  <w:style w:type="character" w:customStyle="1" w:styleId="31">
    <w:name w:val="Основной текст с отступом 3 Знак"/>
    <w:link w:val="30"/>
    <w:rsid w:val="00052710"/>
    <w:rPr>
      <w:szCs w:val="24"/>
    </w:rPr>
  </w:style>
  <w:style w:type="character" w:customStyle="1" w:styleId="a9">
    <w:name w:val="Основной текст Знак"/>
    <w:aliases w:val="Основной текст Знак Знак Знак Знак Знак Знак Знак Знак Знак Знак"/>
    <w:link w:val="a8"/>
    <w:rsid w:val="00F94367"/>
    <w:rPr>
      <w:sz w:val="24"/>
    </w:rPr>
  </w:style>
  <w:style w:type="paragraph" w:customStyle="1" w:styleId="10">
    <w:name w:val="Без интервала1"/>
    <w:aliases w:val="Наташин любимый"/>
    <w:link w:val="af"/>
    <w:qFormat/>
    <w:rsid w:val="00577BC3"/>
    <w:rPr>
      <w:rFonts w:ascii="Calibri" w:hAnsi="Calibri"/>
      <w:sz w:val="22"/>
      <w:szCs w:val="22"/>
    </w:rPr>
  </w:style>
  <w:style w:type="character" w:customStyle="1" w:styleId="af">
    <w:name w:val="Без интервала Знак"/>
    <w:aliases w:val="Наташин любимый Знак"/>
    <w:link w:val="10"/>
    <w:rsid w:val="00577BC3"/>
    <w:rPr>
      <w:rFonts w:ascii="Calibri" w:hAnsi="Calibri"/>
      <w:sz w:val="22"/>
      <w:szCs w:val="22"/>
    </w:rPr>
  </w:style>
  <w:style w:type="character" w:customStyle="1" w:styleId="a4">
    <w:name w:val="Основной текст с отступом Знак"/>
    <w:link w:val="a3"/>
    <w:rsid w:val="00577BC3"/>
    <w:rPr>
      <w:sz w:val="24"/>
      <w:szCs w:val="24"/>
    </w:rPr>
  </w:style>
  <w:style w:type="character" w:styleId="af0">
    <w:name w:val="Hyperlink"/>
    <w:rsid w:val="00820698"/>
    <w:rPr>
      <w:color w:val="0000FF"/>
      <w:u w:val="single"/>
    </w:rPr>
  </w:style>
  <w:style w:type="paragraph" w:customStyle="1" w:styleId="Default">
    <w:name w:val="Default"/>
    <w:rsid w:val="00176154"/>
    <w:pPr>
      <w:autoSpaceDE w:val="0"/>
      <w:autoSpaceDN w:val="0"/>
      <w:adjustRightInd w:val="0"/>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1698178">
      <w:bodyDiv w:val="1"/>
      <w:marLeft w:val="0"/>
      <w:marRight w:val="0"/>
      <w:marTop w:val="0"/>
      <w:marBottom w:val="0"/>
      <w:divBdr>
        <w:top w:val="none" w:sz="0" w:space="0" w:color="auto"/>
        <w:left w:val="none" w:sz="0" w:space="0" w:color="auto"/>
        <w:bottom w:val="none" w:sz="0" w:space="0" w:color="auto"/>
        <w:right w:val="none" w:sz="0" w:space="0" w:color="auto"/>
      </w:divBdr>
      <w:divsChild>
        <w:div w:id="2046515134">
          <w:marLeft w:val="547"/>
          <w:marRight w:val="0"/>
          <w:marTop w:val="0"/>
          <w:marBottom w:val="0"/>
          <w:divBdr>
            <w:top w:val="none" w:sz="0" w:space="0" w:color="auto"/>
            <w:left w:val="none" w:sz="0" w:space="0" w:color="auto"/>
            <w:bottom w:val="none" w:sz="0" w:space="0" w:color="auto"/>
            <w:right w:val="none" w:sz="0" w:space="0" w:color="auto"/>
          </w:divBdr>
        </w:div>
      </w:divsChild>
    </w:div>
    <w:div w:id="1114134846">
      <w:bodyDiv w:val="1"/>
      <w:marLeft w:val="0"/>
      <w:marRight w:val="0"/>
      <w:marTop w:val="0"/>
      <w:marBottom w:val="0"/>
      <w:divBdr>
        <w:top w:val="none" w:sz="0" w:space="0" w:color="auto"/>
        <w:left w:val="none" w:sz="0" w:space="0" w:color="auto"/>
        <w:bottom w:val="none" w:sz="0" w:space="0" w:color="auto"/>
        <w:right w:val="none" w:sz="0" w:space="0" w:color="auto"/>
      </w:divBdr>
    </w:div>
    <w:div w:id="1179927134">
      <w:bodyDiv w:val="1"/>
      <w:marLeft w:val="0"/>
      <w:marRight w:val="0"/>
      <w:marTop w:val="0"/>
      <w:marBottom w:val="0"/>
      <w:divBdr>
        <w:top w:val="none" w:sz="0" w:space="0" w:color="auto"/>
        <w:left w:val="none" w:sz="0" w:space="0" w:color="auto"/>
        <w:bottom w:val="none" w:sz="0" w:space="0" w:color="auto"/>
        <w:right w:val="none" w:sz="0" w:space="0" w:color="auto"/>
      </w:divBdr>
    </w:div>
    <w:div w:id="1728725996">
      <w:bodyDiv w:val="1"/>
      <w:marLeft w:val="0"/>
      <w:marRight w:val="0"/>
      <w:marTop w:val="0"/>
      <w:marBottom w:val="0"/>
      <w:divBdr>
        <w:top w:val="none" w:sz="0" w:space="0" w:color="auto"/>
        <w:left w:val="none" w:sz="0" w:space="0" w:color="auto"/>
        <w:bottom w:val="none" w:sz="0" w:space="0" w:color="auto"/>
        <w:right w:val="none" w:sz="0" w:space="0" w:color="auto"/>
      </w:divBdr>
      <w:divsChild>
        <w:div w:id="161896927">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image" Target="media/image14.png"/><Relationship Id="rId39" Type="http://schemas.openxmlformats.org/officeDocument/2006/relationships/hyperlink" Target="consultantplus://offline/ref=2C31A142F22C9D776438CB1B4AB5022663AB530B8B94D46FDED579045D588ED1505C90E4178D6800E595B3A034B2D43B8F7685900D6E3AAEPCJBF" TargetMode="External"/><Relationship Id="rId21" Type="http://schemas.openxmlformats.org/officeDocument/2006/relationships/image" Target="media/image10.png"/><Relationship Id="rId34" Type="http://schemas.openxmlformats.org/officeDocument/2006/relationships/image" Target="media/image21.png"/><Relationship Id="rId42" Type="http://schemas.openxmlformats.org/officeDocument/2006/relationships/image" Target="media/image24.png"/><Relationship Id="rId47" Type="http://schemas.openxmlformats.org/officeDocument/2006/relationships/hyperlink" Target="consultantplus://offline/ref=DE77E7F6F43F546075BD3AE006BE055B7FEF23DF29E335205E84DD912A7C0652CF453BBCD559AA3AD1D0DA37F2F59360012C6487F2E80220k8k0I" TargetMode="External"/><Relationship Id="rId50" Type="http://schemas.openxmlformats.org/officeDocument/2006/relationships/hyperlink" Target="consultantplus://offline/ref=8E3E6FF40AC925CFD52CAD97DAC0418D0D8FBD70AD3D968152092D4204B9D4E8ADF8F188A368881930F77F7C0140977665A50E39A6h3d0I" TargetMode="External"/><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hyperlink" Target="consultantplus://offline/ref=2C31A142F22C9D776438D71854B5022662A85D01849AD46FDED579045D588ED1505C90E7108C6357B1DAB2FC70E6C73B8A76879411P6JDF" TargetMode="External"/><Relationship Id="rId46" Type="http://schemas.openxmlformats.org/officeDocument/2006/relationships/hyperlink" Target="consultantplus://offline/ref=DE77E7F6F43F546075BD26E318BE055B7EE823DE21E735205E84DD912A7C0652CF453BBCD559AA31D1D0DA37F2F59360012C6487F2E80220k8k0I" TargetMode="External"/><Relationship Id="rId2" Type="http://schemas.openxmlformats.org/officeDocument/2006/relationships/numbering" Target="numbering.xml"/><Relationship Id="rId16" Type="http://schemas.openxmlformats.org/officeDocument/2006/relationships/hyperlink" Target="http://www.nalog.ru" TargetMode="External"/><Relationship Id="rId20" Type="http://schemas.openxmlformats.org/officeDocument/2006/relationships/image" Target="media/image9.png"/><Relationship Id="rId29" Type="http://schemas.openxmlformats.org/officeDocument/2006/relationships/image" Target="media/image17.png"/><Relationship Id="rId41" Type="http://schemas.openxmlformats.org/officeDocument/2006/relationships/hyperlink" Target="consultantplus://offline/ref=4E7C2FFE1F26E094FA76A2F71E15BEB0302085892C16D0B61752F445DB509AE589FE14B6B9A6B20BBC267C2F7039F6B3FF47B45F18157301ZDY5J" TargetMode="External"/><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3.png"/><Relationship Id="rId40" Type="http://schemas.openxmlformats.org/officeDocument/2006/relationships/hyperlink" Target="consultantplus://offline/ref=9952869B66AFB0BD055A60230FBB7000BEC6F7AC87E588C05FF5450FFC89AED9E282BB6CB5AE6DC1495D0F892E88E66C4F8A98C6E4B4hCC2F" TargetMode="External"/><Relationship Id="rId45" Type="http://schemas.openxmlformats.org/officeDocument/2006/relationships/hyperlink" Target="consultantplus://offline/ref=8E3E6FF40AC925CFD52CAD97DAC0418D0D8FBD70AD3D968152092D4204B9D4E8ADF8F187AA61881930F77F7C0140977665A50E39A6h3d0I" TargetMode="External"/><Relationship Id="rId53" Type="http://schemas.openxmlformats.org/officeDocument/2006/relationships/image" Target="media/image27.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hyperlink" Target="consultantplus://offline/ref=0DD6C1DB3E7181032EF5FEE0FDBEE860C117081880BC3353644713E88B120F54DFA27504204E1050FD6261D6B64F1DE966A6980AE45Ci1fAD" TargetMode="External"/><Relationship Id="rId49" Type="http://schemas.openxmlformats.org/officeDocument/2006/relationships/hyperlink" Target="consultantplus://offline/ref=DE77E7F6F43F546075BD26E318BE055B7EEC2CDE23EC35205E84DD912A7C0652CF453BBFD658AC398D8ACA33BBA19A7F05367A81ECE8k0k3I" TargetMode="External"/><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consultantplus://offline/ref=36D11D335EE303B95928BD84719E0035180693A318B03C0B1C1646A421512D334A3559E7F20AE880A8720F825FA6F238270A744FFD5DCAD90EJBJ" TargetMode="External"/><Relationship Id="rId31" Type="http://schemas.openxmlformats.org/officeDocument/2006/relationships/image" Target="media/image18.png"/><Relationship Id="rId44" Type="http://schemas.openxmlformats.org/officeDocument/2006/relationships/hyperlink" Target="consultantplus://offline/ref=8E3E6FF40AC925CFD52CAD97DAC0418D0D8FBD70AD3D968152092D4204B9D4E8ADF8F188A368881930F77F7C0140977665A50E39A6h3d0I" TargetMode="External"/><Relationship Id="rId52" Type="http://schemas.openxmlformats.org/officeDocument/2006/relationships/image" Target="media/image26.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consultantplus://offline/ref=713E9982DFDD0BB5B6C82A27CEB1C1F731CE78369FB41CFAAA84A9540A5A0FF0C52D768DEFCD3FE3E7C461D14925D93D9340C3D4D3B9FDP1QCI" TargetMode="External"/><Relationship Id="rId22" Type="http://schemas.openxmlformats.org/officeDocument/2006/relationships/hyperlink" Target="consultantplus://offline/ref=0A314AA5612CD8EABAA9509BE0276DDC6A1C90B90C147F8D976A614EAE8C1FD701821560B7B481BF3798133900E21F51C505531985417FF2K3r1I" TargetMode="External"/><Relationship Id="rId27" Type="http://schemas.openxmlformats.org/officeDocument/2006/relationships/image" Target="media/image15.png"/><Relationship Id="rId30" Type="http://schemas.openxmlformats.org/officeDocument/2006/relationships/hyperlink" Target="consultantplus://offline/ref=BDB24F8969F98D5D22ACFFCBD17590CB8C0847079C5C61EF497C8550A4D8B54D33DBE4DA3C9148CF1C61F01168485C2E46D03621CD2A3467k3I" TargetMode="External"/><Relationship Id="rId35" Type="http://schemas.openxmlformats.org/officeDocument/2006/relationships/image" Target="media/image22.png"/><Relationship Id="rId43" Type="http://schemas.openxmlformats.org/officeDocument/2006/relationships/hyperlink" Target="consultantplus://offline/ref=8E3E6FF40AC925CFD52CAD97DAC0418D0D8FBD70AD3D968152092D4204B9D4E8ADF8F18DA960814635E26E240D458D6861BF123BA433h8d7I" TargetMode="External"/><Relationship Id="rId48" Type="http://schemas.openxmlformats.org/officeDocument/2006/relationships/hyperlink" Target="consultantplus://offline/ref=DE77E7F6F43F546075BD3AE006BE055B7FEF23DF29E335205E84DD912A7C0652CF453BBCD559AA3BDFD0DA37F2F59360012C6487F2E80220k8k0I" TargetMode="External"/><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5.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B95DC8-5614-4C8A-BAFC-1BF7055813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E93531EA</Template>
  <TotalTime>29</TotalTime>
  <Pages>15</Pages>
  <Words>3522</Words>
  <Characters>20077</Characters>
  <Application>Microsoft Office Word</Application>
  <DocSecurity>0</DocSecurity>
  <Lines>167</Lines>
  <Paragraphs>47</Paragraphs>
  <ScaleCrop>false</ScaleCrop>
  <HeadingPairs>
    <vt:vector size="2" baseType="variant">
      <vt:variant>
        <vt:lpstr>Название</vt:lpstr>
      </vt:variant>
      <vt:variant>
        <vt:i4>1</vt:i4>
      </vt:variant>
    </vt:vector>
  </HeadingPairs>
  <TitlesOfParts>
    <vt:vector size="1" baseType="lpstr">
      <vt:lpstr>АНАЛИТИЧЕСКАЯ ЗАПИСКА за 1 квартал 2005 года</vt:lpstr>
    </vt:vector>
  </TitlesOfParts>
  <Company>UMNS</Company>
  <LinksUpToDate>false</LinksUpToDate>
  <CharactersWithSpaces>23552</CharactersWithSpaces>
  <SharedDoc>false</SharedDoc>
  <HLinks>
    <vt:vector size="18" baseType="variant">
      <vt:variant>
        <vt:i4>1245189</vt:i4>
      </vt:variant>
      <vt:variant>
        <vt:i4>6</vt:i4>
      </vt:variant>
      <vt:variant>
        <vt:i4>0</vt:i4>
      </vt:variant>
      <vt:variant>
        <vt:i4>5</vt:i4>
      </vt:variant>
      <vt:variant>
        <vt:lpwstr>http://www.nalog.ru/</vt:lpwstr>
      </vt:variant>
      <vt:variant>
        <vt:lpwstr/>
      </vt:variant>
      <vt:variant>
        <vt:i4>1245189</vt:i4>
      </vt:variant>
      <vt:variant>
        <vt:i4>3</vt:i4>
      </vt:variant>
      <vt:variant>
        <vt:i4>0</vt:i4>
      </vt:variant>
      <vt:variant>
        <vt:i4>5</vt:i4>
      </vt:variant>
      <vt:variant>
        <vt:lpwstr>http://www.nalog.ru/</vt:lpwstr>
      </vt:variant>
      <vt:variant>
        <vt:lpwstr/>
      </vt:variant>
      <vt:variant>
        <vt:i4>7798832</vt:i4>
      </vt:variant>
      <vt:variant>
        <vt:i4>0</vt:i4>
      </vt:variant>
      <vt:variant>
        <vt:i4>0</vt:i4>
      </vt:variant>
      <vt:variant>
        <vt:i4>5</vt:i4>
      </vt:variant>
      <vt:variant>
        <vt:lpwstr>consultantplus://offline/ref=49557EF1ADEB205CBC8F460975B1D84328A484300DECF97F8A47DCB6F355EE4C8A436799339F2F2131A7CA9AxBu0C</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АНАЛИТИЧЕСКАЯ ЗАПИСКА за 1 квартал 2005 года</dc:title>
  <dc:creator>Korshovskaya</dc:creator>
  <cp:lastModifiedBy>Чиркова Наталья Владимировна</cp:lastModifiedBy>
  <cp:revision>7</cp:revision>
  <cp:lastPrinted>2018-11-22T04:19:00Z</cp:lastPrinted>
  <dcterms:created xsi:type="dcterms:W3CDTF">2021-05-19T13:20:00Z</dcterms:created>
  <dcterms:modified xsi:type="dcterms:W3CDTF">2021-05-20T05:22:00Z</dcterms:modified>
</cp:coreProperties>
</file>